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E4" w:rsidRPr="004D01E4" w:rsidRDefault="004D01E4" w:rsidP="004D01E4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:rsidR="004D01E4" w:rsidRPr="004D01E4" w:rsidRDefault="004D01E4" w:rsidP="004D01E4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4D01E4" w:rsidRPr="004D01E4" w:rsidRDefault="004D01E4" w:rsidP="004D01E4">
      <w:pPr>
        <w:spacing w:after="120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</w:p>
    <w:p w:rsidR="004D01E4" w:rsidRPr="004D01E4" w:rsidRDefault="004D01E4" w:rsidP="004D01E4">
      <w:pPr>
        <w:spacing w:after="120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</w:p>
    <w:p w:rsidR="004D01E4" w:rsidRPr="004D01E4" w:rsidRDefault="004D01E4" w:rsidP="004D01E4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  <w:lang w:val="ru-RU"/>
        </w:rPr>
      </w:pPr>
    </w:p>
    <w:p w:rsidR="004D01E4" w:rsidRPr="004D01E4" w:rsidRDefault="004D01E4" w:rsidP="004D01E4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  <w:lang w:val="ru-RU"/>
        </w:rPr>
      </w:pPr>
    </w:p>
    <w:p w:rsidR="004D01E4" w:rsidRPr="004D01E4" w:rsidRDefault="004D01E4" w:rsidP="004D01E4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  <w:lang w:val="ru-RU"/>
        </w:rPr>
      </w:pPr>
    </w:p>
    <w:p w:rsidR="004D01E4" w:rsidRPr="004D01E4" w:rsidRDefault="004D01E4" w:rsidP="004D01E4">
      <w:pPr>
        <w:spacing w:after="120"/>
        <w:jc w:val="center"/>
        <w:rPr>
          <w:rFonts w:ascii="Arial" w:hAnsi="Arial" w:cs="Arial"/>
          <w:b/>
          <w:color w:val="000000"/>
          <w:sz w:val="36"/>
          <w:szCs w:val="36"/>
          <w:lang w:val="ru-RU"/>
        </w:rPr>
      </w:pPr>
      <w:r w:rsidRPr="004D01E4">
        <w:rPr>
          <w:rFonts w:ascii="Arial" w:hAnsi="Arial" w:cs="Arial"/>
          <w:b/>
          <w:sz w:val="36"/>
          <w:szCs w:val="36"/>
          <w:lang w:val="ru-RU"/>
        </w:rPr>
        <w:t>Конвенции и соглашения ООН в области транспорта как инструмент расширения транзитного потенциала</w:t>
      </w:r>
    </w:p>
    <w:p w:rsidR="004D01E4" w:rsidRPr="004D01E4" w:rsidRDefault="004D01E4" w:rsidP="004D01E4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  <w:lang w:val="ru-RU"/>
        </w:rPr>
      </w:pPr>
    </w:p>
    <w:p w:rsidR="004D01E4" w:rsidRPr="004D01E4" w:rsidRDefault="004D01E4" w:rsidP="004D01E4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  <w:lang w:val="ru-RU"/>
        </w:rPr>
      </w:pPr>
    </w:p>
    <w:p w:rsidR="004D01E4" w:rsidRPr="004D01E4" w:rsidRDefault="004D01E4" w:rsidP="004D01E4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  <w:lang w:val="ru-RU"/>
        </w:rPr>
      </w:pPr>
    </w:p>
    <w:p w:rsidR="004D01E4" w:rsidRPr="004D01E4" w:rsidRDefault="004D01E4" w:rsidP="004D01E4">
      <w:pPr>
        <w:spacing w:after="12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4D01E4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Выступление на </w:t>
      </w:r>
      <w:r w:rsidRPr="004D01E4">
        <w:rPr>
          <w:rFonts w:ascii="Arial" w:hAnsi="Arial" w:cs="Arial"/>
          <w:b/>
          <w:sz w:val="22"/>
          <w:szCs w:val="22"/>
          <w:lang w:val="en-US"/>
        </w:rPr>
        <w:t>VII</w:t>
      </w:r>
      <w:r w:rsidRPr="004D01E4">
        <w:rPr>
          <w:rFonts w:ascii="Arial" w:hAnsi="Arial" w:cs="Arial"/>
          <w:b/>
          <w:sz w:val="22"/>
          <w:szCs w:val="22"/>
          <w:lang w:val="ru-RU"/>
        </w:rPr>
        <w:t xml:space="preserve"> Международном форуме «Транспортно-транзитный потенциал»</w:t>
      </w:r>
    </w:p>
    <w:p w:rsidR="004D01E4" w:rsidRDefault="004D01E4" w:rsidP="004D01E4">
      <w:pPr>
        <w:spacing w:after="120"/>
        <w:jc w:val="center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Санкт-Петербург, </w:t>
      </w:r>
    </w:p>
    <w:p w:rsidR="004D01E4" w:rsidRPr="004D01E4" w:rsidRDefault="004D01E4" w:rsidP="004D01E4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9 сентября 2014</w:t>
      </w:r>
    </w:p>
    <w:p w:rsidR="004D01E4" w:rsidRPr="004D01E4" w:rsidRDefault="004D01E4" w:rsidP="004D01E4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  <w:lang w:val="ru-RU"/>
        </w:rPr>
      </w:pPr>
    </w:p>
    <w:p w:rsidR="004D01E4" w:rsidRPr="004D01E4" w:rsidRDefault="004D01E4" w:rsidP="004D01E4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  <w:lang w:val="ru-RU"/>
        </w:rPr>
      </w:pPr>
    </w:p>
    <w:p w:rsidR="004D01E4" w:rsidRPr="004D01E4" w:rsidRDefault="004D01E4" w:rsidP="004D01E4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  <w:lang w:val="ru-RU"/>
        </w:rPr>
      </w:pPr>
    </w:p>
    <w:p w:rsidR="004D01E4" w:rsidRPr="004D01E4" w:rsidRDefault="004D01E4" w:rsidP="004D01E4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  <w:lang w:val="ru-RU"/>
        </w:rPr>
      </w:pPr>
    </w:p>
    <w:p w:rsidR="004D01E4" w:rsidRPr="004D01E4" w:rsidRDefault="004D01E4" w:rsidP="004D01E4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  <w:lang w:val="ru-RU"/>
        </w:rPr>
      </w:pPr>
    </w:p>
    <w:p w:rsidR="004D01E4" w:rsidRPr="004D01E4" w:rsidRDefault="004D01E4" w:rsidP="004D01E4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  <w:lang w:val="ru-RU"/>
        </w:rPr>
      </w:pPr>
    </w:p>
    <w:p w:rsidR="004D01E4" w:rsidRPr="004D01E4" w:rsidRDefault="004D01E4" w:rsidP="004D01E4">
      <w:pPr>
        <w:spacing w:after="120"/>
        <w:jc w:val="center"/>
        <w:outlineLvl w:val="0"/>
        <w:rPr>
          <w:rFonts w:ascii="Arial" w:hAnsi="Arial" w:cs="Arial"/>
          <w:i/>
          <w:color w:val="000000"/>
          <w:sz w:val="22"/>
          <w:szCs w:val="22"/>
          <w:lang w:val="ru-RU"/>
        </w:rPr>
      </w:pPr>
    </w:p>
    <w:p w:rsidR="004D01E4" w:rsidRPr="004D01E4" w:rsidRDefault="004D01E4" w:rsidP="004D01E4">
      <w:pPr>
        <w:spacing w:after="120"/>
        <w:jc w:val="center"/>
        <w:outlineLvl w:val="0"/>
        <w:rPr>
          <w:rFonts w:ascii="Arial" w:hAnsi="Arial" w:cs="Arial"/>
          <w:i/>
          <w:color w:val="000000"/>
          <w:sz w:val="22"/>
          <w:szCs w:val="22"/>
          <w:lang w:val="ru-RU"/>
        </w:rPr>
      </w:pPr>
    </w:p>
    <w:p w:rsidR="004D01E4" w:rsidRPr="004D01E4" w:rsidRDefault="004D01E4" w:rsidP="004D01E4">
      <w:pPr>
        <w:spacing w:after="120"/>
        <w:jc w:val="center"/>
        <w:outlineLvl w:val="0"/>
        <w:rPr>
          <w:rFonts w:ascii="Arial" w:hAnsi="Arial" w:cs="Arial"/>
          <w:i/>
          <w:color w:val="000000"/>
          <w:sz w:val="22"/>
          <w:szCs w:val="22"/>
          <w:lang w:val="ru-RU"/>
        </w:rPr>
      </w:pPr>
      <w:r w:rsidRPr="004D01E4">
        <w:rPr>
          <w:rFonts w:ascii="Arial" w:hAnsi="Arial" w:cs="Arial"/>
          <w:i/>
          <w:color w:val="000000"/>
          <w:sz w:val="22"/>
          <w:szCs w:val="22"/>
          <w:lang w:val="ru-RU"/>
        </w:rPr>
        <w:t>Дмитрий Юрьевич Чельцов</w:t>
      </w:r>
    </w:p>
    <w:p w:rsidR="004D01E4" w:rsidRPr="004D01E4" w:rsidRDefault="004D01E4" w:rsidP="004D01E4">
      <w:pPr>
        <w:spacing w:after="120"/>
        <w:jc w:val="center"/>
        <w:rPr>
          <w:rFonts w:ascii="Arial" w:hAnsi="Arial" w:cs="Arial"/>
          <w:i/>
          <w:color w:val="000000"/>
          <w:sz w:val="22"/>
          <w:szCs w:val="22"/>
          <w:lang w:val="ru-RU"/>
        </w:rPr>
      </w:pPr>
      <w:r w:rsidRPr="004D01E4">
        <w:rPr>
          <w:rFonts w:ascii="Arial" w:hAnsi="Arial" w:cs="Arial"/>
          <w:i/>
          <w:color w:val="000000"/>
          <w:sz w:val="22"/>
          <w:szCs w:val="22"/>
          <w:lang w:val="ru-RU"/>
        </w:rPr>
        <w:t>Генеральный делегат,</w:t>
      </w:r>
    </w:p>
    <w:p w:rsidR="004D01E4" w:rsidRPr="004D01E4" w:rsidRDefault="004D01E4" w:rsidP="004D01E4">
      <w:pPr>
        <w:spacing w:after="120"/>
        <w:jc w:val="center"/>
        <w:rPr>
          <w:rFonts w:ascii="Arial" w:hAnsi="Arial" w:cs="Arial"/>
          <w:i/>
          <w:color w:val="000000"/>
          <w:sz w:val="22"/>
          <w:szCs w:val="22"/>
          <w:lang w:val="ru-RU"/>
        </w:rPr>
      </w:pPr>
      <w:r w:rsidRPr="004D01E4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Глава Постоянного представительства </w:t>
      </w:r>
      <w:r w:rsidRPr="004D01E4">
        <w:rPr>
          <w:rFonts w:ascii="Arial" w:hAnsi="Arial" w:cs="Arial"/>
          <w:i/>
          <w:color w:val="000000"/>
          <w:sz w:val="22"/>
          <w:szCs w:val="22"/>
          <w:lang w:val="en-US"/>
        </w:rPr>
        <w:t>IRU</w:t>
      </w:r>
      <w:r w:rsidRPr="004D01E4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в Евразии</w:t>
      </w:r>
    </w:p>
    <w:p w:rsidR="004D01E4" w:rsidRDefault="004D01E4" w:rsidP="004D01E4">
      <w:pPr>
        <w:spacing w:before="240" w:line="312" w:lineRule="auto"/>
        <w:rPr>
          <w:rFonts w:ascii="Arial" w:hAnsi="Arial" w:cs="Arial"/>
          <w:i/>
          <w:color w:val="0000FF"/>
          <w:sz w:val="22"/>
          <w:szCs w:val="22"/>
          <w:lang w:val="ru-RU"/>
        </w:rPr>
      </w:pPr>
    </w:p>
    <w:p w:rsidR="004D01E4" w:rsidRDefault="004D01E4" w:rsidP="004D01E4">
      <w:pPr>
        <w:spacing w:before="240" w:line="312" w:lineRule="auto"/>
        <w:rPr>
          <w:rFonts w:ascii="Arial" w:hAnsi="Arial" w:cs="Arial"/>
          <w:i/>
          <w:color w:val="0000FF"/>
          <w:sz w:val="22"/>
          <w:szCs w:val="22"/>
          <w:lang w:val="ru-RU"/>
        </w:rPr>
      </w:pPr>
    </w:p>
    <w:p w:rsidR="004D01E4" w:rsidRDefault="004D01E4" w:rsidP="004D01E4">
      <w:pPr>
        <w:spacing w:before="240" w:line="312" w:lineRule="auto"/>
        <w:rPr>
          <w:rFonts w:ascii="Arial" w:hAnsi="Arial" w:cs="Arial"/>
          <w:i/>
          <w:color w:val="0000FF"/>
          <w:sz w:val="22"/>
          <w:szCs w:val="22"/>
          <w:lang w:val="ru-RU"/>
        </w:rPr>
      </w:pPr>
    </w:p>
    <w:p w:rsidR="004D01E4" w:rsidRPr="004D01E4" w:rsidRDefault="004D01E4" w:rsidP="004D01E4">
      <w:pPr>
        <w:spacing w:before="240" w:line="312" w:lineRule="auto"/>
        <w:rPr>
          <w:rFonts w:ascii="Arial" w:hAnsi="Arial" w:cs="Arial"/>
          <w:i/>
          <w:color w:val="0000FF"/>
          <w:sz w:val="22"/>
          <w:szCs w:val="22"/>
          <w:lang w:val="ru-RU"/>
        </w:rPr>
      </w:pPr>
      <w:r w:rsidRPr="004D01E4">
        <w:rPr>
          <w:rFonts w:ascii="Arial" w:hAnsi="Arial" w:cs="Arial"/>
          <w:i/>
          <w:color w:val="0000FF"/>
          <w:sz w:val="22"/>
          <w:szCs w:val="22"/>
          <w:lang w:val="ru-RU"/>
        </w:rPr>
        <w:t>Слайд 1 (заставка)</w:t>
      </w:r>
    </w:p>
    <w:p w:rsidR="004D01E4" w:rsidRPr="004D01E4" w:rsidRDefault="004D01E4" w:rsidP="004D01E4">
      <w:pPr>
        <w:spacing w:before="240" w:line="312" w:lineRule="auto"/>
        <w:rPr>
          <w:rFonts w:ascii="Arial" w:hAnsi="Arial" w:cs="Arial"/>
          <w:color w:val="000000"/>
          <w:sz w:val="22"/>
          <w:szCs w:val="22"/>
          <w:lang w:val="ru-RU"/>
        </w:rPr>
      </w:pPr>
      <w:r w:rsidRPr="004D01E4">
        <w:rPr>
          <w:rFonts w:ascii="Arial" w:hAnsi="Arial" w:cs="Arial"/>
          <w:color w:val="000000"/>
          <w:sz w:val="22"/>
          <w:szCs w:val="22"/>
          <w:lang w:val="ru-RU"/>
        </w:rPr>
        <w:t>Уважаемый господин Председатель,</w:t>
      </w:r>
    </w:p>
    <w:p w:rsidR="004D01E4" w:rsidRPr="004D01E4" w:rsidRDefault="004D01E4" w:rsidP="004D01E4">
      <w:pPr>
        <w:spacing w:before="240" w:line="312" w:lineRule="auto"/>
        <w:rPr>
          <w:rFonts w:ascii="Arial" w:hAnsi="Arial" w:cs="Arial"/>
          <w:color w:val="000000"/>
          <w:sz w:val="22"/>
          <w:szCs w:val="22"/>
          <w:lang w:val="ru-RU"/>
        </w:rPr>
      </w:pPr>
      <w:r w:rsidRPr="004D01E4">
        <w:rPr>
          <w:rFonts w:ascii="Arial" w:hAnsi="Arial" w:cs="Arial"/>
          <w:color w:val="000000"/>
          <w:sz w:val="22"/>
          <w:szCs w:val="22"/>
          <w:lang w:val="ru-RU"/>
        </w:rPr>
        <w:t xml:space="preserve">Уважаемые дамы и господа, </w:t>
      </w:r>
    </w:p>
    <w:p w:rsidR="004D01E4" w:rsidRPr="004D01E4" w:rsidRDefault="004D01E4" w:rsidP="004D01E4">
      <w:pPr>
        <w:spacing w:before="24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4D01E4">
        <w:rPr>
          <w:rFonts w:ascii="Arial" w:hAnsi="Arial" w:cs="Arial"/>
          <w:color w:val="000000"/>
          <w:sz w:val="22"/>
          <w:szCs w:val="22"/>
          <w:lang w:val="ru-RU"/>
        </w:rPr>
        <w:t xml:space="preserve">Позвольте мне от имени </w:t>
      </w:r>
      <w:r w:rsidRPr="004D01E4">
        <w:rPr>
          <w:rFonts w:ascii="Arial" w:hAnsi="Arial" w:cs="Arial"/>
          <w:sz w:val="22"/>
          <w:szCs w:val="22"/>
          <w:lang w:val="ru-RU"/>
        </w:rPr>
        <w:t>Международного союза автомобильного транспорта и одновременно от Комитета по транспорту и таможне Ассоциации Европейского бизнеса в РФ  АЕБ), приветствовать всех участников</w:t>
      </w:r>
      <w:proofErr w:type="gramStart"/>
      <w:r w:rsidRPr="004D01E4">
        <w:rPr>
          <w:rFonts w:ascii="Arial" w:hAnsi="Arial" w:cs="Arial"/>
          <w:sz w:val="22"/>
          <w:szCs w:val="22"/>
          <w:lang w:val="ru-RU"/>
        </w:rPr>
        <w:t xml:space="preserve"> С</w:t>
      </w:r>
      <w:proofErr w:type="gramEnd"/>
      <w:r w:rsidRPr="004D01E4">
        <w:rPr>
          <w:rFonts w:ascii="Arial" w:hAnsi="Arial" w:cs="Arial"/>
          <w:sz w:val="22"/>
          <w:szCs w:val="22"/>
          <w:lang w:val="ru-RU"/>
        </w:rPr>
        <w:t>едьмого Международного форума «Транспортно-транзитный потенциал»</w:t>
      </w:r>
      <w:r w:rsidRPr="004D01E4">
        <w:rPr>
          <w:rFonts w:ascii="Arial" w:hAnsi="Arial" w:cs="Arial"/>
          <w:color w:val="000000"/>
          <w:sz w:val="22"/>
          <w:szCs w:val="22"/>
          <w:lang w:val="ru-RU"/>
        </w:rPr>
        <w:t xml:space="preserve">. </w:t>
      </w:r>
    </w:p>
    <w:p w:rsidR="004D01E4" w:rsidRPr="004D01E4" w:rsidRDefault="004D01E4" w:rsidP="004D01E4">
      <w:pPr>
        <w:spacing w:before="240"/>
        <w:jc w:val="both"/>
        <w:rPr>
          <w:rFonts w:ascii="Arial" w:hAnsi="Arial" w:cs="Arial"/>
          <w:sz w:val="22"/>
          <w:szCs w:val="22"/>
          <w:lang w:val="ru-RU"/>
        </w:rPr>
      </w:pPr>
      <w:r w:rsidRPr="004D01E4">
        <w:rPr>
          <w:rFonts w:ascii="Arial" w:hAnsi="Arial" w:cs="Arial"/>
          <w:sz w:val="22"/>
          <w:szCs w:val="22"/>
          <w:lang w:val="ru-RU"/>
        </w:rPr>
        <w:t xml:space="preserve">Благодаря своему географическому положению, Российская Федерация обладает уникальным транзитно-транспортным потенциалом, рациональное использование которого открывает широкие возможности для развития бизнеса и привлечения инвестиций, что является важным фактором социально-экономического развития страны.  </w:t>
      </w:r>
    </w:p>
    <w:p w:rsidR="004D01E4" w:rsidRPr="004D01E4" w:rsidRDefault="004D01E4" w:rsidP="004D01E4">
      <w:pPr>
        <w:spacing w:before="240"/>
        <w:jc w:val="both"/>
        <w:rPr>
          <w:rFonts w:ascii="Arial" w:hAnsi="Arial" w:cs="Arial"/>
          <w:sz w:val="22"/>
          <w:szCs w:val="22"/>
          <w:lang w:val="ru-RU"/>
        </w:rPr>
      </w:pPr>
      <w:r w:rsidRPr="004D01E4">
        <w:rPr>
          <w:rFonts w:ascii="Arial" w:hAnsi="Arial" w:cs="Arial"/>
          <w:sz w:val="22"/>
          <w:szCs w:val="22"/>
          <w:lang w:val="ru-RU"/>
        </w:rPr>
        <w:t xml:space="preserve">Автомобильный транспорт является одним из самых динамично развивающихся и рыночно ориентированных видов транспорта. Автомобили обеспечивают слаженную работу других видов транспорта, предприятий производства и реализации продукции, сферы услуг. </w:t>
      </w:r>
    </w:p>
    <w:p w:rsidR="004D01E4" w:rsidRPr="004D01E4" w:rsidRDefault="004D01E4" w:rsidP="004D01E4">
      <w:pPr>
        <w:spacing w:before="240"/>
        <w:rPr>
          <w:rFonts w:ascii="Arial" w:hAnsi="Arial" w:cs="Arial"/>
          <w:i/>
          <w:color w:val="0000FF"/>
          <w:sz w:val="22"/>
          <w:szCs w:val="22"/>
          <w:lang w:val="ru-RU"/>
        </w:rPr>
      </w:pPr>
      <w:bookmarkStart w:id="0" w:name="OLE_LINK1"/>
      <w:r w:rsidRPr="004D01E4">
        <w:rPr>
          <w:rFonts w:ascii="Arial" w:hAnsi="Arial" w:cs="Arial"/>
          <w:i/>
          <w:color w:val="0000FF"/>
          <w:sz w:val="22"/>
          <w:szCs w:val="22"/>
          <w:lang w:val="ru-RU"/>
        </w:rPr>
        <w:t>Слайд 2 (Соглашения и конвенц</w:t>
      </w:r>
      <w:proofErr w:type="gramStart"/>
      <w:r w:rsidRPr="004D01E4">
        <w:rPr>
          <w:rFonts w:ascii="Arial" w:hAnsi="Arial" w:cs="Arial"/>
          <w:i/>
          <w:color w:val="0000FF"/>
          <w:sz w:val="22"/>
          <w:szCs w:val="22"/>
          <w:lang w:val="ru-RU"/>
        </w:rPr>
        <w:t>ии ОО</w:t>
      </w:r>
      <w:proofErr w:type="gramEnd"/>
      <w:r w:rsidRPr="004D01E4">
        <w:rPr>
          <w:rFonts w:ascii="Arial" w:hAnsi="Arial" w:cs="Arial"/>
          <w:i/>
          <w:color w:val="0000FF"/>
          <w:sz w:val="22"/>
          <w:szCs w:val="22"/>
          <w:lang w:val="ru-RU"/>
        </w:rPr>
        <w:t>Н - основа гармонизированного развития автотранспорта, транзита и евроазиатских связей)</w:t>
      </w:r>
    </w:p>
    <w:bookmarkEnd w:id="0"/>
    <w:p w:rsidR="004D01E4" w:rsidRPr="004D01E4" w:rsidRDefault="004D01E4" w:rsidP="004D01E4">
      <w:pPr>
        <w:spacing w:before="240"/>
        <w:jc w:val="both"/>
        <w:rPr>
          <w:rFonts w:ascii="Arial" w:hAnsi="Arial" w:cs="Arial"/>
          <w:sz w:val="22"/>
          <w:szCs w:val="22"/>
          <w:lang w:val="ru-RU"/>
        </w:rPr>
      </w:pPr>
      <w:r w:rsidRPr="004D01E4">
        <w:rPr>
          <w:rFonts w:ascii="Arial" w:hAnsi="Arial" w:cs="Arial"/>
          <w:sz w:val="22"/>
          <w:szCs w:val="22"/>
          <w:lang w:val="ru-RU"/>
        </w:rPr>
        <w:t xml:space="preserve">Как показывает международная практика, широкое внедрение автомобильного транспорта в систему международных перевозок и транзита стало возможным благодаря внедрению единых стандартов, правил и технологий, зафиксированных в многосторонних соглашениях и конвенциях ООН. </w:t>
      </w:r>
    </w:p>
    <w:p w:rsidR="004D01E4" w:rsidRPr="004D01E4" w:rsidRDefault="004D01E4" w:rsidP="004D01E4">
      <w:pPr>
        <w:pStyle w:val="Verdanatxt"/>
        <w:rPr>
          <w:rFonts w:ascii="Arial" w:hAnsi="Arial" w:cs="Arial"/>
          <w:sz w:val="22"/>
          <w:szCs w:val="22"/>
        </w:rPr>
      </w:pPr>
      <w:r w:rsidRPr="004D01E4">
        <w:rPr>
          <w:rFonts w:ascii="Arial" w:hAnsi="Arial" w:cs="Arial"/>
          <w:sz w:val="22"/>
          <w:szCs w:val="22"/>
        </w:rPr>
        <w:t>В настоящее время Конвенц</w:t>
      </w:r>
      <w:proofErr w:type="gramStart"/>
      <w:r w:rsidRPr="004D01E4">
        <w:rPr>
          <w:rFonts w:ascii="Arial" w:hAnsi="Arial" w:cs="Arial"/>
          <w:sz w:val="22"/>
          <w:szCs w:val="22"/>
        </w:rPr>
        <w:t>ии ОО</w:t>
      </w:r>
      <w:proofErr w:type="gramEnd"/>
      <w:r w:rsidRPr="004D01E4">
        <w:rPr>
          <w:rFonts w:ascii="Arial" w:hAnsi="Arial" w:cs="Arial"/>
          <w:sz w:val="22"/>
          <w:szCs w:val="22"/>
        </w:rPr>
        <w:t xml:space="preserve">Н устанавливают стандарты и рекомендации в таких ключевых областях как: </w:t>
      </w:r>
    </w:p>
    <w:p w:rsidR="004D01E4" w:rsidRPr="004D01E4" w:rsidRDefault="004D01E4" w:rsidP="004D01E4">
      <w:pPr>
        <w:pStyle w:val="Verdanatx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D01E4">
        <w:rPr>
          <w:rFonts w:ascii="Arial" w:hAnsi="Arial" w:cs="Arial"/>
          <w:sz w:val="22"/>
          <w:szCs w:val="22"/>
        </w:rPr>
        <w:t xml:space="preserve">инфраструктура автодорог; </w:t>
      </w:r>
    </w:p>
    <w:p w:rsidR="004D01E4" w:rsidRPr="004D01E4" w:rsidRDefault="004D01E4" w:rsidP="004D01E4">
      <w:pPr>
        <w:pStyle w:val="Verdanatx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D01E4">
        <w:rPr>
          <w:rFonts w:ascii="Arial" w:hAnsi="Arial" w:cs="Arial"/>
          <w:sz w:val="22"/>
          <w:szCs w:val="22"/>
        </w:rPr>
        <w:t xml:space="preserve">дорожное движение, знаки и сигналы; </w:t>
      </w:r>
    </w:p>
    <w:p w:rsidR="004D01E4" w:rsidRPr="004D01E4" w:rsidRDefault="004D01E4" w:rsidP="004D01E4">
      <w:pPr>
        <w:pStyle w:val="Verdanatx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D01E4">
        <w:rPr>
          <w:rFonts w:ascii="Arial" w:hAnsi="Arial" w:cs="Arial"/>
          <w:sz w:val="22"/>
          <w:szCs w:val="22"/>
        </w:rPr>
        <w:t>конструкция транспортных средств и их оборудования;</w:t>
      </w:r>
    </w:p>
    <w:p w:rsidR="004D01E4" w:rsidRPr="004D01E4" w:rsidRDefault="004D01E4" w:rsidP="004D01E4">
      <w:pPr>
        <w:pStyle w:val="Verdanatx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D01E4">
        <w:rPr>
          <w:rFonts w:ascii="Arial" w:hAnsi="Arial" w:cs="Arial"/>
          <w:sz w:val="22"/>
          <w:szCs w:val="22"/>
        </w:rPr>
        <w:t>процедуры пересечения границ;</w:t>
      </w:r>
    </w:p>
    <w:p w:rsidR="004D01E4" w:rsidRPr="004D01E4" w:rsidRDefault="004D01E4" w:rsidP="004D01E4">
      <w:pPr>
        <w:pStyle w:val="Verdanatx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D01E4">
        <w:rPr>
          <w:rFonts w:ascii="Arial" w:hAnsi="Arial" w:cs="Arial"/>
          <w:sz w:val="22"/>
          <w:szCs w:val="22"/>
        </w:rPr>
        <w:t>договорно-правовое оформление автомобильных перевозок;</w:t>
      </w:r>
    </w:p>
    <w:p w:rsidR="004D01E4" w:rsidRPr="004D01E4" w:rsidRDefault="004D01E4" w:rsidP="004D01E4">
      <w:pPr>
        <w:pStyle w:val="Verdanatx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D01E4">
        <w:rPr>
          <w:rFonts w:ascii="Arial" w:hAnsi="Arial" w:cs="Arial"/>
          <w:sz w:val="22"/>
          <w:szCs w:val="22"/>
        </w:rPr>
        <w:t>перевозки опасных и скоропортящихся грузов.</w:t>
      </w:r>
    </w:p>
    <w:p w:rsidR="004D01E4" w:rsidRPr="004D01E4" w:rsidRDefault="004D01E4" w:rsidP="004D01E4">
      <w:pPr>
        <w:pStyle w:val="Verdanatxt"/>
        <w:rPr>
          <w:rFonts w:ascii="Arial" w:hAnsi="Arial" w:cs="Arial"/>
          <w:sz w:val="22"/>
          <w:szCs w:val="22"/>
        </w:rPr>
      </w:pPr>
      <w:r w:rsidRPr="004D01E4">
        <w:rPr>
          <w:rFonts w:ascii="Arial" w:hAnsi="Arial" w:cs="Arial"/>
          <w:sz w:val="22"/>
          <w:szCs w:val="22"/>
        </w:rPr>
        <w:t>По данным Европейской экономической комисс</w:t>
      </w:r>
      <w:proofErr w:type="gramStart"/>
      <w:r w:rsidRPr="004D01E4">
        <w:rPr>
          <w:rFonts w:ascii="Arial" w:hAnsi="Arial" w:cs="Arial"/>
          <w:sz w:val="22"/>
          <w:szCs w:val="22"/>
        </w:rPr>
        <w:t>ии ОО</w:t>
      </w:r>
      <w:proofErr w:type="gramEnd"/>
      <w:r w:rsidRPr="004D01E4">
        <w:rPr>
          <w:rFonts w:ascii="Arial" w:hAnsi="Arial" w:cs="Arial"/>
          <w:sz w:val="22"/>
          <w:szCs w:val="22"/>
        </w:rPr>
        <w:t xml:space="preserve">Н на 1 сентября 2014 года из общего числа присоединений к транспортным соглашениям и конвенциям примерно ¾ приходится на </w:t>
      </w:r>
      <w:r w:rsidRPr="004D01E4">
        <w:rPr>
          <w:rFonts w:ascii="Arial" w:hAnsi="Arial" w:cs="Arial"/>
          <w:b/>
          <w:sz w:val="22"/>
          <w:szCs w:val="22"/>
        </w:rPr>
        <w:t xml:space="preserve">27 актуальных соглашений и конвенций, регулирующих </w:t>
      </w:r>
      <w:r w:rsidRPr="004D01E4">
        <w:rPr>
          <w:rFonts w:ascii="Arial" w:hAnsi="Arial" w:cs="Arial"/>
          <w:b/>
          <w:sz w:val="22"/>
          <w:szCs w:val="22"/>
        </w:rPr>
        <w:lastRenderedPageBreak/>
        <w:t>автомобильный транспорт</w:t>
      </w:r>
      <w:r w:rsidRPr="004D01E4">
        <w:rPr>
          <w:rFonts w:ascii="Arial" w:hAnsi="Arial" w:cs="Arial"/>
          <w:sz w:val="22"/>
          <w:szCs w:val="22"/>
        </w:rPr>
        <w:t xml:space="preserve">. В них, так или иначе, участвуют </w:t>
      </w:r>
      <w:r w:rsidRPr="004D01E4">
        <w:rPr>
          <w:rFonts w:ascii="Arial" w:hAnsi="Arial" w:cs="Arial"/>
          <w:b/>
          <w:sz w:val="22"/>
          <w:szCs w:val="22"/>
        </w:rPr>
        <w:t>144 государства мира</w:t>
      </w:r>
      <w:r w:rsidRPr="004D01E4">
        <w:rPr>
          <w:rFonts w:ascii="Arial" w:hAnsi="Arial" w:cs="Arial"/>
          <w:sz w:val="22"/>
          <w:szCs w:val="22"/>
        </w:rPr>
        <w:t>, что еще раз доказывает признание преимуществ использования унифицированных стандартов и технологий перевозок в условиях глобализации.</w:t>
      </w:r>
    </w:p>
    <w:p w:rsidR="004D01E4" w:rsidRPr="004D01E4" w:rsidRDefault="004D01E4" w:rsidP="004D01E4">
      <w:pPr>
        <w:pStyle w:val="Verdanatxt"/>
        <w:rPr>
          <w:rFonts w:ascii="Arial" w:hAnsi="Arial" w:cs="Arial"/>
          <w:sz w:val="22"/>
          <w:szCs w:val="22"/>
        </w:rPr>
      </w:pPr>
      <w:r w:rsidRPr="004D01E4">
        <w:rPr>
          <w:rFonts w:ascii="Arial" w:hAnsi="Arial" w:cs="Arial"/>
          <w:sz w:val="22"/>
          <w:szCs w:val="22"/>
        </w:rPr>
        <w:t xml:space="preserve">Российская Федерация является одним из активных участников системы конвенций ООН в области автомобильного транспорта, </w:t>
      </w:r>
      <w:proofErr w:type="gramStart"/>
      <w:r w:rsidRPr="004D01E4">
        <w:rPr>
          <w:rFonts w:ascii="Arial" w:hAnsi="Arial" w:cs="Arial"/>
          <w:sz w:val="22"/>
          <w:szCs w:val="22"/>
        </w:rPr>
        <w:t>принимает участие в разработке международных правовых инструментов в рамках ООН и является</w:t>
      </w:r>
      <w:proofErr w:type="gramEnd"/>
      <w:r w:rsidRPr="004D01E4">
        <w:rPr>
          <w:rFonts w:ascii="Arial" w:hAnsi="Arial" w:cs="Arial"/>
          <w:sz w:val="22"/>
          <w:szCs w:val="22"/>
        </w:rPr>
        <w:t xml:space="preserve"> признанным лидером развития евроазиатских транспортных связей. </w:t>
      </w:r>
    </w:p>
    <w:p w:rsidR="004D01E4" w:rsidRPr="004D01E4" w:rsidRDefault="004D01E4" w:rsidP="004D01E4">
      <w:pPr>
        <w:spacing w:before="240"/>
        <w:rPr>
          <w:rFonts w:ascii="Arial" w:hAnsi="Arial" w:cs="Arial"/>
          <w:i/>
          <w:color w:val="0000FF"/>
          <w:sz w:val="22"/>
          <w:szCs w:val="22"/>
          <w:lang w:val="ru-RU"/>
        </w:rPr>
      </w:pPr>
      <w:r w:rsidRPr="004D01E4">
        <w:rPr>
          <w:rFonts w:ascii="Arial" w:hAnsi="Arial" w:cs="Arial"/>
          <w:i/>
          <w:color w:val="0000FF"/>
          <w:sz w:val="22"/>
          <w:szCs w:val="22"/>
          <w:lang w:val="ru-RU"/>
        </w:rPr>
        <w:t>Слайд 3 (Наиболее важные конвенц</w:t>
      </w:r>
      <w:proofErr w:type="gramStart"/>
      <w:r w:rsidRPr="004D01E4">
        <w:rPr>
          <w:rFonts w:ascii="Arial" w:hAnsi="Arial" w:cs="Arial"/>
          <w:i/>
          <w:color w:val="0000FF"/>
          <w:sz w:val="22"/>
          <w:szCs w:val="22"/>
          <w:lang w:val="ru-RU"/>
        </w:rPr>
        <w:t>ии ОО</w:t>
      </w:r>
      <w:proofErr w:type="gramEnd"/>
      <w:r w:rsidRPr="004D01E4">
        <w:rPr>
          <w:rFonts w:ascii="Arial" w:hAnsi="Arial" w:cs="Arial"/>
          <w:i/>
          <w:color w:val="0000FF"/>
          <w:sz w:val="22"/>
          <w:szCs w:val="22"/>
          <w:lang w:val="ru-RU"/>
        </w:rPr>
        <w:t>Н в области международных перевозок и транзита)</w:t>
      </w:r>
    </w:p>
    <w:p w:rsidR="004D01E4" w:rsidRPr="004D01E4" w:rsidRDefault="004D01E4" w:rsidP="004D01E4">
      <w:pPr>
        <w:pStyle w:val="DocAZ"/>
        <w:numPr>
          <w:ilvl w:val="0"/>
          <w:numId w:val="0"/>
        </w:numPr>
      </w:pPr>
      <w:r w:rsidRPr="004D01E4">
        <w:t xml:space="preserve">Среди 27 соглашений и конвенций ООН, касающихся автотранспорта, 4 являются основополагающими с точки зрения развития международных перевозок и транзита. Они касаются системы таможенного транзита, использования гармонизированных накладных, процедур пересечения границ и работы экипажей транспортных средств. Российская Федерация и практически все соседние страны являются участниками этих основополагающих конвенций ООН. </w:t>
      </w:r>
    </w:p>
    <w:p w:rsidR="004D01E4" w:rsidRPr="004D01E4" w:rsidRDefault="004D01E4" w:rsidP="004D01E4">
      <w:pPr>
        <w:spacing w:before="240"/>
        <w:rPr>
          <w:rFonts w:ascii="Arial" w:hAnsi="Arial" w:cs="Arial"/>
          <w:i/>
          <w:color w:val="0000FF"/>
          <w:sz w:val="22"/>
          <w:szCs w:val="22"/>
          <w:lang w:val="ru-RU"/>
        </w:rPr>
      </w:pPr>
      <w:r w:rsidRPr="004D01E4">
        <w:rPr>
          <w:rFonts w:ascii="Arial" w:hAnsi="Arial" w:cs="Arial"/>
          <w:i/>
          <w:color w:val="0000FF"/>
          <w:sz w:val="22"/>
          <w:szCs w:val="22"/>
          <w:lang w:val="ru-RU"/>
        </w:rPr>
        <w:t xml:space="preserve">Слайд 4 (Членские ассоциации </w:t>
      </w:r>
      <w:r w:rsidRPr="004D01E4">
        <w:rPr>
          <w:rFonts w:ascii="Arial" w:hAnsi="Arial" w:cs="Arial"/>
          <w:i/>
          <w:color w:val="0000FF"/>
          <w:sz w:val="22"/>
          <w:szCs w:val="22"/>
        </w:rPr>
        <w:t>IRU</w:t>
      </w:r>
      <w:r w:rsidRPr="004D01E4">
        <w:rPr>
          <w:rFonts w:ascii="Arial" w:hAnsi="Arial" w:cs="Arial"/>
          <w:i/>
          <w:color w:val="0000FF"/>
          <w:sz w:val="22"/>
          <w:szCs w:val="22"/>
          <w:lang w:val="ru-RU"/>
        </w:rPr>
        <w:t>)</w:t>
      </w:r>
    </w:p>
    <w:p w:rsidR="004D01E4" w:rsidRPr="004D01E4" w:rsidRDefault="004D01E4" w:rsidP="004D01E4">
      <w:pPr>
        <w:pStyle w:val="DocAZ"/>
        <w:numPr>
          <w:ilvl w:val="0"/>
          <w:numId w:val="0"/>
        </w:numPr>
      </w:pPr>
      <w:r w:rsidRPr="004D01E4">
        <w:t>Международный союз автомобильного транспорта, членами которого являются 170 ассоциаций автотранспортного бизнеса из 74 государств на 5 континентах, является уполномоченным ООН органом по реализации и эффективному применению Конвенции МДП 1975 года.</w:t>
      </w:r>
    </w:p>
    <w:p w:rsidR="004D01E4" w:rsidRPr="004D01E4" w:rsidRDefault="004D01E4" w:rsidP="004D01E4">
      <w:pPr>
        <w:pStyle w:val="DocAZ"/>
        <w:numPr>
          <w:ilvl w:val="0"/>
          <w:numId w:val="0"/>
        </w:numPr>
        <w:rPr>
          <w:i/>
          <w:color w:val="0000FF"/>
        </w:rPr>
      </w:pPr>
      <w:r w:rsidRPr="004D01E4">
        <w:rPr>
          <w:i/>
          <w:color w:val="0000FF"/>
        </w:rPr>
        <w:t xml:space="preserve"> Слайд 5 (Соглашения и конвенц</w:t>
      </w:r>
      <w:proofErr w:type="gramStart"/>
      <w:r w:rsidRPr="004D01E4">
        <w:rPr>
          <w:i/>
          <w:color w:val="0000FF"/>
        </w:rPr>
        <w:t>ии ОО</w:t>
      </w:r>
      <w:proofErr w:type="gramEnd"/>
      <w:r w:rsidRPr="004D01E4">
        <w:rPr>
          <w:i/>
          <w:color w:val="0000FF"/>
        </w:rPr>
        <w:t>Н - основа гармонизированного развития автотранспорта, транзита и евроазиатских связей) (2)</w:t>
      </w:r>
    </w:p>
    <w:p w:rsidR="004D01E4" w:rsidRPr="004D01E4" w:rsidRDefault="004D01E4" w:rsidP="004D01E4">
      <w:pPr>
        <w:pStyle w:val="Verdanatxt"/>
        <w:rPr>
          <w:rFonts w:ascii="Arial" w:hAnsi="Arial" w:cs="Arial"/>
          <w:sz w:val="22"/>
          <w:szCs w:val="22"/>
        </w:rPr>
      </w:pPr>
      <w:r w:rsidRPr="004D01E4">
        <w:rPr>
          <w:rFonts w:ascii="Arial" w:hAnsi="Arial" w:cs="Arial"/>
          <w:sz w:val="22"/>
          <w:szCs w:val="22"/>
        </w:rPr>
        <w:t xml:space="preserve">МСАТ, на регулярной основе, проводит мониторинг применения соглашений и конвенций ООН в сфере автомобильного транспорта, в том числе в странах СНГ. Основной вывод проведенных исследований заключается в том, что повышение уровня гармонизации процедур и законодательства в области таможни и транспорта,  неизбежно способствует снижению транспортных издержек в цене внешнеторговых товаров. </w:t>
      </w:r>
    </w:p>
    <w:p w:rsidR="004D01E4" w:rsidRPr="004D01E4" w:rsidRDefault="004D01E4" w:rsidP="004D01E4">
      <w:pPr>
        <w:pStyle w:val="Verdanatxt"/>
        <w:rPr>
          <w:rFonts w:ascii="Arial" w:hAnsi="Arial" w:cs="Arial"/>
          <w:sz w:val="22"/>
          <w:szCs w:val="22"/>
        </w:rPr>
      </w:pPr>
      <w:r w:rsidRPr="004D01E4">
        <w:rPr>
          <w:rFonts w:ascii="Arial" w:hAnsi="Arial" w:cs="Arial"/>
          <w:sz w:val="22"/>
          <w:szCs w:val="22"/>
        </w:rPr>
        <w:t xml:space="preserve">В странах Европы, которые практически полностью гармонизировали свое законодательство с требованиями конвенций ООН, шаг за шагом создана высокоэффективная и интегрированная транспортная система. </w:t>
      </w:r>
      <w:proofErr w:type="gramStart"/>
      <w:r w:rsidRPr="004D01E4">
        <w:rPr>
          <w:rFonts w:ascii="Arial" w:hAnsi="Arial" w:cs="Arial"/>
          <w:sz w:val="22"/>
          <w:szCs w:val="22"/>
        </w:rPr>
        <w:t xml:space="preserve">При этом последовавший рост эффективности автомобильного транспорта стимулировал структурные изменения в экономике и торговле. </w:t>
      </w:r>
      <w:proofErr w:type="gramEnd"/>
    </w:p>
    <w:p w:rsidR="004D01E4" w:rsidRPr="004D01E4" w:rsidRDefault="004D01E4" w:rsidP="004D01E4">
      <w:pPr>
        <w:spacing w:before="240"/>
        <w:rPr>
          <w:rFonts w:ascii="Arial" w:hAnsi="Arial" w:cs="Arial"/>
          <w:i/>
          <w:color w:val="0000FF"/>
          <w:sz w:val="22"/>
          <w:szCs w:val="22"/>
          <w:lang w:val="ru-RU"/>
        </w:rPr>
      </w:pPr>
      <w:r w:rsidRPr="004D01E4">
        <w:rPr>
          <w:rFonts w:ascii="Arial" w:hAnsi="Arial" w:cs="Arial"/>
          <w:i/>
          <w:color w:val="0000FF"/>
          <w:sz w:val="22"/>
          <w:szCs w:val="22"/>
          <w:lang w:val="ru-RU"/>
        </w:rPr>
        <w:t>Слайд 6 (МДП - Система международного таможенного транзита)</w:t>
      </w:r>
    </w:p>
    <w:p w:rsidR="004D01E4" w:rsidRPr="004D01E4" w:rsidRDefault="004D01E4" w:rsidP="004D01E4">
      <w:pPr>
        <w:pStyle w:val="Verdanatxt"/>
        <w:rPr>
          <w:rFonts w:ascii="Arial" w:hAnsi="Arial" w:cs="Arial"/>
          <w:sz w:val="22"/>
          <w:szCs w:val="22"/>
        </w:rPr>
      </w:pPr>
      <w:r w:rsidRPr="004D01E4">
        <w:rPr>
          <w:rFonts w:ascii="Arial" w:hAnsi="Arial" w:cs="Arial"/>
          <w:sz w:val="22"/>
          <w:szCs w:val="22"/>
        </w:rPr>
        <w:t xml:space="preserve">Система международных дорожных перевозок, основанная на Конвенции МДП 1975 года, позволяет </w:t>
      </w:r>
      <w:proofErr w:type="gramStart"/>
      <w:r w:rsidRPr="004D01E4">
        <w:rPr>
          <w:rFonts w:ascii="Arial" w:hAnsi="Arial" w:cs="Arial"/>
          <w:sz w:val="22"/>
          <w:szCs w:val="22"/>
        </w:rPr>
        <w:t>упрощать и обеспечивать</w:t>
      </w:r>
      <w:proofErr w:type="gramEnd"/>
      <w:r w:rsidRPr="004D01E4">
        <w:rPr>
          <w:rFonts w:ascii="Arial" w:hAnsi="Arial" w:cs="Arial"/>
          <w:sz w:val="22"/>
          <w:szCs w:val="22"/>
        </w:rPr>
        <w:t xml:space="preserve"> надежность транзита за счет перевозки грузов в автотранспортных средствах и контейнерах под таможенными печатями и пломбами транзитом по территории стран без проверок на границе на основе использования единого признанного и согласованного документа – книжки МДП. </w:t>
      </w:r>
    </w:p>
    <w:p w:rsidR="004D01E4" w:rsidRPr="004D01E4" w:rsidRDefault="004D01E4" w:rsidP="004D01E4">
      <w:pPr>
        <w:pStyle w:val="Verdanatxt"/>
        <w:rPr>
          <w:rFonts w:ascii="Arial" w:hAnsi="Arial" w:cs="Arial"/>
          <w:sz w:val="22"/>
          <w:szCs w:val="22"/>
        </w:rPr>
      </w:pPr>
      <w:r w:rsidRPr="004D01E4">
        <w:rPr>
          <w:rFonts w:ascii="Arial" w:hAnsi="Arial" w:cs="Arial"/>
          <w:sz w:val="22"/>
          <w:szCs w:val="22"/>
        </w:rPr>
        <w:t xml:space="preserve">Система МДП позволяет существенно сократить время ожидания на пограничных переходах, повысить безопасность, снизить расходы и повысить эффективность </w:t>
      </w:r>
      <w:r w:rsidRPr="004D01E4">
        <w:rPr>
          <w:rFonts w:ascii="Arial" w:hAnsi="Arial" w:cs="Arial"/>
          <w:sz w:val="22"/>
          <w:szCs w:val="22"/>
        </w:rPr>
        <w:lastRenderedPageBreak/>
        <w:t xml:space="preserve">международных автоперевозок во многих районах мира. Она рационализирует процедуры пересечения границ за счет выполнения таможенных формальностей не на самой границе, а в месте отправления и назначения, гарантируя выплату таможенных налогов и сборов и бесплатного предоставления интерактивной системы предварительного информирования. </w:t>
      </w:r>
    </w:p>
    <w:p w:rsidR="004D01E4" w:rsidRPr="004D01E4" w:rsidRDefault="004D01E4" w:rsidP="004D01E4">
      <w:pPr>
        <w:spacing w:before="240"/>
        <w:rPr>
          <w:rFonts w:ascii="Arial" w:hAnsi="Arial" w:cs="Arial"/>
          <w:i/>
          <w:color w:val="0000FF"/>
          <w:sz w:val="22"/>
          <w:szCs w:val="22"/>
          <w:lang w:val="ru-RU"/>
        </w:rPr>
      </w:pPr>
      <w:r w:rsidRPr="004D01E4">
        <w:rPr>
          <w:rFonts w:ascii="Arial" w:hAnsi="Arial" w:cs="Arial"/>
          <w:i/>
          <w:color w:val="0000FF"/>
          <w:sz w:val="22"/>
          <w:szCs w:val="22"/>
          <w:lang w:val="ru-RU"/>
        </w:rPr>
        <w:t>Слайд 7 (На глобальном уровне</w:t>
      </w:r>
      <w:r w:rsidRPr="004D01E4">
        <w:rPr>
          <w:rFonts w:ascii="Arial" w:hAnsi="Arial" w:cs="Arial"/>
          <w:i/>
          <w:color w:val="0000FF"/>
          <w:sz w:val="22"/>
          <w:szCs w:val="22"/>
          <w:lang w:val="fr-CH"/>
        </w:rPr>
        <w:t xml:space="preserve"> </w:t>
      </w:r>
      <w:r w:rsidRPr="004D01E4">
        <w:rPr>
          <w:rFonts w:ascii="Arial" w:hAnsi="Arial" w:cs="Arial"/>
          <w:i/>
          <w:color w:val="0000FF"/>
          <w:sz w:val="22"/>
          <w:szCs w:val="22"/>
          <w:lang w:val="ru-RU"/>
        </w:rPr>
        <w:t xml:space="preserve">МДП </w:t>
      </w:r>
      <w:proofErr w:type="gramStart"/>
      <w:r w:rsidRPr="004D01E4">
        <w:rPr>
          <w:rFonts w:ascii="Arial" w:hAnsi="Arial" w:cs="Arial"/>
          <w:i/>
          <w:color w:val="0000FF"/>
          <w:sz w:val="22"/>
          <w:szCs w:val="22"/>
          <w:lang w:val="ru-RU"/>
        </w:rPr>
        <w:t>расширяет свои границы и открывает</w:t>
      </w:r>
      <w:proofErr w:type="gramEnd"/>
      <w:r w:rsidRPr="004D01E4">
        <w:rPr>
          <w:rFonts w:ascii="Arial" w:hAnsi="Arial" w:cs="Arial"/>
          <w:i/>
          <w:color w:val="0000FF"/>
          <w:sz w:val="22"/>
          <w:szCs w:val="22"/>
          <w:lang w:val="ru-RU"/>
        </w:rPr>
        <w:t xml:space="preserve"> новые возможности для международной торговли)</w:t>
      </w:r>
    </w:p>
    <w:p w:rsidR="004D01E4" w:rsidRPr="004D01E4" w:rsidRDefault="004D01E4" w:rsidP="004D01E4">
      <w:pPr>
        <w:pStyle w:val="Verdanatxt"/>
        <w:rPr>
          <w:rFonts w:ascii="Arial" w:hAnsi="Arial" w:cs="Arial"/>
          <w:sz w:val="22"/>
          <w:szCs w:val="22"/>
        </w:rPr>
      </w:pPr>
      <w:r w:rsidRPr="004D01E4">
        <w:rPr>
          <w:rFonts w:ascii="Arial" w:hAnsi="Arial" w:cs="Arial"/>
          <w:sz w:val="22"/>
          <w:szCs w:val="22"/>
        </w:rPr>
        <w:t xml:space="preserve">Сегодня система МДП </w:t>
      </w:r>
      <w:proofErr w:type="gramStart"/>
      <w:r w:rsidRPr="004D01E4">
        <w:rPr>
          <w:rFonts w:ascii="Arial" w:hAnsi="Arial" w:cs="Arial"/>
          <w:sz w:val="22"/>
          <w:szCs w:val="22"/>
        </w:rPr>
        <w:t>расширяет свои границы и открывает</w:t>
      </w:r>
      <w:proofErr w:type="gramEnd"/>
      <w:r w:rsidRPr="004D01E4">
        <w:rPr>
          <w:rFonts w:ascii="Arial" w:hAnsi="Arial" w:cs="Arial"/>
          <w:sz w:val="22"/>
          <w:szCs w:val="22"/>
        </w:rPr>
        <w:t xml:space="preserve"> новые возможности для международной торговли. Такие страны как Китай, Саудовская Аравия, Пакистан и Индия уже выразили свою заинтересованность в присоединении к системе МДП с целью использования ее преимуществ.</w:t>
      </w:r>
    </w:p>
    <w:p w:rsidR="004D01E4" w:rsidRPr="004D01E4" w:rsidRDefault="004D01E4" w:rsidP="004D01E4">
      <w:pPr>
        <w:pStyle w:val="Verdanatxt"/>
        <w:rPr>
          <w:rFonts w:ascii="Arial" w:hAnsi="Arial" w:cs="Arial"/>
          <w:sz w:val="22"/>
          <w:szCs w:val="22"/>
        </w:rPr>
      </w:pPr>
      <w:r w:rsidRPr="004D01E4">
        <w:rPr>
          <w:rFonts w:ascii="Arial" w:hAnsi="Arial" w:cs="Arial"/>
          <w:sz w:val="22"/>
          <w:szCs w:val="22"/>
        </w:rPr>
        <w:t xml:space="preserve">В настоящее время Китайская Народная Республика завершает внутренние процедуры согласования и </w:t>
      </w:r>
      <w:proofErr w:type="gramStart"/>
      <w:r w:rsidRPr="004D01E4">
        <w:rPr>
          <w:rFonts w:ascii="Arial" w:hAnsi="Arial" w:cs="Arial"/>
          <w:sz w:val="22"/>
          <w:szCs w:val="22"/>
        </w:rPr>
        <w:t>готовится</w:t>
      </w:r>
      <w:proofErr w:type="gramEnd"/>
      <w:r w:rsidRPr="004D01E4">
        <w:rPr>
          <w:rFonts w:ascii="Arial" w:hAnsi="Arial" w:cs="Arial"/>
          <w:sz w:val="22"/>
          <w:szCs w:val="22"/>
        </w:rPr>
        <w:t xml:space="preserve"> объявить о своем присоединении к Конвенции МДП 1975 года в ближайшие месяцы. </w:t>
      </w:r>
    </w:p>
    <w:p w:rsidR="004D01E4" w:rsidRPr="004D01E4" w:rsidRDefault="004D01E4" w:rsidP="004D01E4">
      <w:pPr>
        <w:pStyle w:val="Verdanatxt"/>
        <w:rPr>
          <w:rFonts w:ascii="Arial" w:hAnsi="Arial" w:cs="Arial"/>
          <w:sz w:val="22"/>
          <w:szCs w:val="22"/>
        </w:rPr>
      </w:pPr>
      <w:r w:rsidRPr="004D01E4">
        <w:rPr>
          <w:rFonts w:ascii="Arial" w:hAnsi="Arial" w:cs="Arial"/>
          <w:sz w:val="22"/>
          <w:szCs w:val="22"/>
        </w:rPr>
        <w:t xml:space="preserve">Еще одним важным событием, которое приведет к дальнейшему упрощению международных перевозок и транзита, должно стать внедрение электронной книжки МДП. В настоящее время МСАТ совместно с Европейской комиссией ООН реализуют </w:t>
      </w:r>
      <w:proofErr w:type="spellStart"/>
      <w:r w:rsidRPr="004D01E4">
        <w:rPr>
          <w:rFonts w:ascii="Arial" w:hAnsi="Arial" w:cs="Arial"/>
          <w:sz w:val="22"/>
          <w:szCs w:val="22"/>
        </w:rPr>
        <w:t>пилотный</w:t>
      </w:r>
      <w:proofErr w:type="spellEnd"/>
      <w:r w:rsidRPr="004D01E4">
        <w:rPr>
          <w:rFonts w:ascii="Arial" w:hAnsi="Arial" w:cs="Arial"/>
          <w:sz w:val="22"/>
          <w:szCs w:val="22"/>
        </w:rPr>
        <w:t xml:space="preserve"> проект  «</w:t>
      </w:r>
      <w:proofErr w:type="spellStart"/>
      <w:r w:rsidRPr="004D01E4">
        <w:rPr>
          <w:rFonts w:ascii="Arial" w:hAnsi="Arial" w:cs="Arial"/>
          <w:sz w:val="22"/>
          <w:szCs w:val="22"/>
          <w:lang w:val="en-US"/>
        </w:rPr>
        <w:t>eTIR</w:t>
      </w:r>
      <w:proofErr w:type="spellEnd"/>
      <w:r w:rsidRPr="004D01E4">
        <w:rPr>
          <w:rFonts w:ascii="Arial" w:hAnsi="Arial" w:cs="Arial"/>
          <w:sz w:val="22"/>
          <w:szCs w:val="22"/>
        </w:rPr>
        <w:t xml:space="preserve">» по использованию электронной книжки МДП в Турции. </w:t>
      </w:r>
    </w:p>
    <w:p w:rsidR="004D01E4" w:rsidRPr="004D01E4" w:rsidRDefault="004D01E4" w:rsidP="004D01E4">
      <w:pPr>
        <w:spacing w:before="240"/>
        <w:rPr>
          <w:rFonts w:ascii="Arial" w:hAnsi="Arial" w:cs="Arial"/>
          <w:i/>
          <w:color w:val="0000FF"/>
          <w:sz w:val="22"/>
          <w:szCs w:val="22"/>
          <w:lang w:val="ru-RU"/>
        </w:rPr>
      </w:pPr>
      <w:r w:rsidRPr="004D01E4">
        <w:rPr>
          <w:rFonts w:ascii="Arial" w:hAnsi="Arial" w:cs="Arial"/>
          <w:i/>
          <w:color w:val="0000FF"/>
          <w:sz w:val="22"/>
          <w:szCs w:val="22"/>
          <w:lang w:val="ru-RU"/>
        </w:rPr>
        <w:t>Слайд 8 (Барьеры</w:t>
      </w:r>
      <w:proofErr w:type="gramStart"/>
      <w:r w:rsidRPr="004D01E4">
        <w:rPr>
          <w:rFonts w:ascii="Arial" w:hAnsi="Arial" w:cs="Arial"/>
          <w:i/>
          <w:color w:val="0000FF"/>
          <w:sz w:val="22"/>
          <w:szCs w:val="22"/>
          <w:lang w:val="ru-RU"/>
        </w:rPr>
        <w:t xml:space="preserve"> ,</w:t>
      </w:r>
      <w:proofErr w:type="gramEnd"/>
      <w:r w:rsidRPr="004D01E4">
        <w:rPr>
          <w:rFonts w:ascii="Arial" w:hAnsi="Arial" w:cs="Arial"/>
          <w:i/>
          <w:color w:val="0000FF"/>
          <w:sz w:val="22"/>
          <w:szCs w:val="22"/>
          <w:lang w:val="ru-RU"/>
        </w:rPr>
        <w:t xml:space="preserve"> препятствующие развитию международных автомобильных перевозок и транзита между Европой и Азией)</w:t>
      </w:r>
    </w:p>
    <w:p w:rsidR="004D01E4" w:rsidRPr="004D01E4" w:rsidRDefault="004D01E4" w:rsidP="004D01E4">
      <w:pPr>
        <w:pStyle w:val="Verdanatxt"/>
        <w:rPr>
          <w:rFonts w:ascii="Arial" w:hAnsi="Arial" w:cs="Arial"/>
          <w:sz w:val="22"/>
          <w:szCs w:val="22"/>
        </w:rPr>
      </w:pPr>
      <w:r w:rsidRPr="004D01E4">
        <w:rPr>
          <w:rFonts w:ascii="Arial" w:hAnsi="Arial" w:cs="Arial"/>
          <w:sz w:val="22"/>
          <w:szCs w:val="22"/>
        </w:rPr>
        <w:t xml:space="preserve">До недавнего времени (до середины 2013 года) использование Россией преимуществ, зафиксированных в международных соглашениях и конвенциях, являлось одним из драйверов устойчивого роста объемов перевозок, выполненных российским автотранспортным бизнесом. </w:t>
      </w:r>
    </w:p>
    <w:p w:rsidR="004D01E4" w:rsidRPr="004D01E4" w:rsidRDefault="004D01E4" w:rsidP="004D01E4">
      <w:pPr>
        <w:pStyle w:val="Verdanatxt"/>
        <w:rPr>
          <w:rFonts w:ascii="Arial" w:hAnsi="Arial" w:cs="Arial"/>
          <w:sz w:val="22"/>
          <w:szCs w:val="22"/>
        </w:rPr>
      </w:pPr>
      <w:r w:rsidRPr="004D01E4">
        <w:rPr>
          <w:rFonts w:ascii="Arial" w:hAnsi="Arial" w:cs="Arial"/>
          <w:sz w:val="22"/>
          <w:szCs w:val="22"/>
        </w:rPr>
        <w:t xml:space="preserve">При этом гармонизация российского законодательства с нормами Конвенций ООН, а также последовательная интеграция в мировую транспортную систему являются одними из главных приоритетов Транспортной стратегии Российской Федерации до 2030 года, направленных, в первую очередь, на создание безопасного и доступного транспорта, повышение его вклада в экономический рост и увеличение экспорта транспортных услуг. </w:t>
      </w:r>
    </w:p>
    <w:p w:rsidR="004D01E4" w:rsidRPr="004D01E4" w:rsidRDefault="004D01E4" w:rsidP="004D01E4">
      <w:pPr>
        <w:pStyle w:val="Verdanatxt"/>
        <w:rPr>
          <w:rFonts w:ascii="Arial" w:hAnsi="Arial" w:cs="Arial"/>
          <w:sz w:val="22"/>
          <w:szCs w:val="22"/>
        </w:rPr>
      </w:pPr>
      <w:r w:rsidRPr="004D01E4">
        <w:rPr>
          <w:rFonts w:ascii="Arial" w:hAnsi="Arial" w:cs="Arial"/>
          <w:sz w:val="22"/>
          <w:szCs w:val="22"/>
        </w:rPr>
        <w:t xml:space="preserve">Тем не менее,  в сфере международных автомобильных перевозок грузов, продолжают сохраняться как физические так и нефизические барьеры, препятствующие реализации транзитного потенциала России. </w:t>
      </w:r>
    </w:p>
    <w:p w:rsidR="004D01E4" w:rsidRPr="004D01E4" w:rsidRDefault="004D01E4" w:rsidP="004D01E4">
      <w:pPr>
        <w:pStyle w:val="Verdanatxt"/>
        <w:rPr>
          <w:rFonts w:ascii="Arial" w:hAnsi="Arial" w:cs="Arial"/>
          <w:sz w:val="22"/>
          <w:szCs w:val="22"/>
        </w:rPr>
      </w:pPr>
      <w:r w:rsidRPr="004D01E4">
        <w:rPr>
          <w:rFonts w:ascii="Arial" w:hAnsi="Arial" w:cs="Arial"/>
          <w:sz w:val="22"/>
          <w:szCs w:val="22"/>
        </w:rPr>
        <w:t xml:space="preserve">К физическим барьерам можно отнести несоответствие дорог международным стандартам качества,  отсутствие элементов безопасной и качественной придорожной инфраструктуры, нехватка мощностей международных автомобильных пунктов пропуска. </w:t>
      </w:r>
    </w:p>
    <w:p w:rsidR="004D01E4" w:rsidRPr="004D01E4" w:rsidRDefault="004D01E4" w:rsidP="004D01E4">
      <w:pPr>
        <w:pStyle w:val="Verdanatxt"/>
        <w:rPr>
          <w:rFonts w:ascii="Arial" w:hAnsi="Arial" w:cs="Arial"/>
          <w:sz w:val="22"/>
          <w:szCs w:val="22"/>
        </w:rPr>
      </w:pPr>
      <w:r w:rsidRPr="004D01E4">
        <w:rPr>
          <w:rFonts w:ascii="Arial" w:hAnsi="Arial" w:cs="Arial"/>
          <w:sz w:val="22"/>
          <w:szCs w:val="22"/>
        </w:rPr>
        <w:t>Комплекс вопросов состояния и развития национальной транспортной инфраструктуры с большим вниманием обсуждался на прошедшем 09.10.2014 г. под председательством Президента РФ заседании Президиума Госсовета в Новосибирске.</w:t>
      </w:r>
    </w:p>
    <w:p w:rsidR="004D01E4" w:rsidRPr="004D01E4" w:rsidRDefault="004D01E4" w:rsidP="004D01E4">
      <w:pPr>
        <w:pStyle w:val="Verdanatxt"/>
        <w:rPr>
          <w:rFonts w:ascii="Arial" w:hAnsi="Arial" w:cs="Arial"/>
          <w:sz w:val="22"/>
          <w:szCs w:val="22"/>
        </w:rPr>
      </w:pPr>
      <w:r w:rsidRPr="004D01E4">
        <w:rPr>
          <w:rFonts w:ascii="Arial" w:hAnsi="Arial" w:cs="Arial"/>
          <w:sz w:val="22"/>
          <w:szCs w:val="22"/>
        </w:rPr>
        <w:lastRenderedPageBreak/>
        <w:t xml:space="preserve">К барьерам нефизического характера могут быть отнесены: разрешительная система осуществления международных автоперевозок, недостаточно гармонизированные процедуры при пересечении границ, и т.п. </w:t>
      </w:r>
      <w:r w:rsidRPr="004D01E4">
        <w:rPr>
          <w:rFonts w:ascii="Arial" w:hAnsi="Arial" w:cs="Arial"/>
          <w:b/>
          <w:sz w:val="22"/>
          <w:szCs w:val="22"/>
        </w:rPr>
        <w:t>К сожалению, мы вынуждены констатировать, что влияние нефизических барьеров в сфере международных автомобильных перевозок в последнее время существенно возросло, что привело к увеличению транспортной составляющей в цене российских внешнеторговых операций.</w:t>
      </w:r>
      <w:r w:rsidRPr="004D01E4">
        <w:rPr>
          <w:rFonts w:ascii="Arial" w:hAnsi="Arial" w:cs="Arial"/>
          <w:sz w:val="22"/>
          <w:szCs w:val="22"/>
        </w:rPr>
        <w:t xml:space="preserve"> Ситуация с применением Конвенции МДП, о чем я подробнее остановлюсь ниже, является подтверждением сказанному.</w:t>
      </w:r>
    </w:p>
    <w:p w:rsidR="004D01E4" w:rsidRPr="004D01E4" w:rsidRDefault="004D01E4" w:rsidP="004D01E4">
      <w:pPr>
        <w:pStyle w:val="Verdanatxt"/>
        <w:rPr>
          <w:rFonts w:ascii="Arial" w:hAnsi="Arial" w:cs="Arial"/>
          <w:sz w:val="22"/>
          <w:szCs w:val="22"/>
        </w:rPr>
      </w:pPr>
      <w:r w:rsidRPr="004D01E4">
        <w:rPr>
          <w:rFonts w:ascii="Arial" w:hAnsi="Arial" w:cs="Arial"/>
          <w:sz w:val="22"/>
          <w:szCs w:val="22"/>
        </w:rPr>
        <w:t xml:space="preserve">Представляется очевидным, что одного лишь присоединения к конвенциям ООН недостаточно. Ключевым вопросом является выполнение принятых на себя обязательств и </w:t>
      </w:r>
      <w:r w:rsidRPr="004D01E4">
        <w:rPr>
          <w:rFonts w:ascii="Arial" w:hAnsi="Arial" w:cs="Arial"/>
          <w:b/>
          <w:sz w:val="22"/>
          <w:szCs w:val="22"/>
          <w:u w:val="single"/>
        </w:rPr>
        <w:t>обеспечение соответствия национального законодательства и нормативной правовой базы требованиям, заложенным в этих конвенциях</w:t>
      </w:r>
      <w:r w:rsidRPr="004D01E4">
        <w:rPr>
          <w:rFonts w:ascii="Arial" w:hAnsi="Arial" w:cs="Arial"/>
          <w:sz w:val="22"/>
          <w:szCs w:val="22"/>
        </w:rPr>
        <w:t xml:space="preserve">. </w:t>
      </w:r>
    </w:p>
    <w:p w:rsidR="004D01E4" w:rsidRPr="004D01E4" w:rsidRDefault="004D01E4" w:rsidP="004D01E4">
      <w:pPr>
        <w:spacing w:before="240"/>
        <w:rPr>
          <w:rFonts w:ascii="Arial" w:hAnsi="Arial" w:cs="Arial"/>
          <w:i/>
          <w:color w:val="0000FF"/>
          <w:sz w:val="22"/>
          <w:szCs w:val="22"/>
          <w:lang w:val="ru-RU"/>
        </w:rPr>
      </w:pPr>
      <w:r w:rsidRPr="004D01E4">
        <w:rPr>
          <w:rFonts w:ascii="Arial" w:hAnsi="Arial" w:cs="Arial"/>
          <w:i/>
          <w:color w:val="0000FF"/>
          <w:sz w:val="22"/>
          <w:szCs w:val="22"/>
          <w:lang w:val="ru-RU"/>
        </w:rPr>
        <w:t>Слайд 9 (</w:t>
      </w:r>
      <w:proofErr w:type="gramStart"/>
      <w:r w:rsidRPr="004D01E4">
        <w:rPr>
          <w:rFonts w:ascii="Arial" w:hAnsi="Arial" w:cs="Arial"/>
          <w:i/>
          <w:color w:val="0000FF"/>
          <w:sz w:val="22"/>
          <w:szCs w:val="22"/>
          <w:lang w:val="ru-RU"/>
        </w:rPr>
        <w:t>Комментарии бизнеса</w:t>
      </w:r>
      <w:proofErr w:type="gramEnd"/>
      <w:r w:rsidRPr="004D01E4">
        <w:rPr>
          <w:rFonts w:ascii="Arial" w:hAnsi="Arial" w:cs="Arial"/>
          <w:i/>
          <w:color w:val="0000FF"/>
          <w:sz w:val="22"/>
          <w:szCs w:val="22"/>
          <w:lang w:val="ru-RU"/>
        </w:rPr>
        <w:t xml:space="preserve"> о проблемах действия Конвенции МДП в России)</w:t>
      </w:r>
    </w:p>
    <w:p w:rsidR="004D01E4" w:rsidRPr="004D01E4" w:rsidRDefault="004D01E4" w:rsidP="004D01E4">
      <w:pPr>
        <w:spacing w:before="240"/>
        <w:jc w:val="both"/>
        <w:rPr>
          <w:rFonts w:ascii="Arial" w:hAnsi="Arial" w:cs="Arial"/>
          <w:sz w:val="22"/>
          <w:szCs w:val="22"/>
          <w:lang w:val="ru-RU"/>
        </w:rPr>
      </w:pPr>
      <w:r w:rsidRPr="004D01E4">
        <w:rPr>
          <w:rFonts w:ascii="Arial" w:hAnsi="Arial" w:cs="Arial"/>
          <w:sz w:val="22"/>
          <w:szCs w:val="22"/>
          <w:lang w:val="ru-RU"/>
        </w:rPr>
        <w:t xml:space="preserve">Неоднозначность ситуации с применением Конвенции МДП на территории России вызывает серьезную озабоченность представителей </w:t>
      </w:r>
      <w:proofErr w:type="spellStart"/>
      <w:proofErr w:type="gramStart"/>
      <w:r w:rsidRPr="004D01E4">
        <w:rPr>
          <w:rFonts w:ascii="Arial" w:hAnsi="Arial" w:cs="Arial"/>
          <w:sz w:val="22"/>
          <w:szCs w:val="22"/>
          <w:lang w:val="ru-RU"/>
        </w:rPr>
        <w:t>бизнес-сообществ</w:t>
      </w:r>
      <w:proofErr w:type="spellEnd"/>
      <w:proofErr w:type="gramEnd"/>
      <w:r w:rsidRPr="004D01E4">
        <w:rPr>
          <w:rFonts w:ascii="Arial" w:hAnsi="Arial" w:cs="Arial"/>
          <w:sz w:val="22"/>
          <w:szCs w:val="22"/>
          <w:lang w:val="ru-RU"/>
        </w:rPr>
        <w:t xml:space="preserve"> и транспортных операторов. Ограничения по применению Конвенции действуют, несмотря на отсутствие каких либо правовых актов, ограничивающих применение системы МДП в Российской Федерации. </w:t>
      </w:r>
    </w:p>
    <w:p w:rsidR="004D01E4" w:rsidRPr="004D01E4" w:rsidRDefault="004D01E4" w:rsidP="004D01E4">
      <w:pPr>
        <w:spacing w:before="240"/>
        <w:jc w:val="both"/>
        <w:rPr>
          <w:rFonts w:ascii="Arial" w:hAnsi="Arial" w:cs="Arial"/>
          <w:sz w:val="22"/>
          <w:szCs w:val="22"/>
          <w:lang w:val="ru-RU"/>
        </w:rPr>
      </w:pPr>
      <w:r w:rsidRPr="004D01E4">
        <w:rPr>
          <w:rFonts w:ascii="Arial" w:hAnsi="Arial" w:cs="Arial"/>
          <w:sz w:val="22"/>
          <w:szCs w:val="22"/>
          <w:lang w:val="ru-RU"/>
        </w:rPr>
        <w:t>Единичные случаи, когда книжки МДП по настоянию перевозчиков принимались для оформления транзита при ввозе товара в Российскую Федерацию, связаны с обязательным проведением 100%-го таможенного досмотра товаров, который является мерой по минимизации риска</w:t>
      </w:r>
      <w:proofErr w:type="gramStart"/>
      <w:r w:rsidRPr="004D01E4">
        <w:rPr>
          <w:rFonts w:ascii="Arial" w:hAnsi="Arial" w:cs="Arial"/>
          <w:sz w:val="22"/>
          <w:szCs w:val="22"/>
          <w:lang w:val="ru-RU"/>
        </w:rPr>
        <w:t xml:space="preserve"> .</w:t>
      </w:r>
      <w:proofErr w:type="gramEnd"/>
    </w:p>
    <w:p w:rsidR="004D01E4" w:rsidRPr="004D01E4" w:rsidRDefault="004D01E4" w:rsidP="004D01E4">
      <w:pPr>
        <w:spacing w:before="240"/>
        <w:jc w:val="both"/>
        <w:rPr>
          <w:rFonts w:ascii="Arial" w:hAnsi="Arial" w:cs="Arial"/>
          <w:sz w:val="22"/>
          <w:szCs w:val="22"/>
          <w:lang w:val="ru-RU"/>
        </w:rPr>
      </w:pPr>
      <w:r w:rsidRPr="004D01E4">
        <w:rPr>
          <w:rFonts w:ascii="Arial" w:hAnsi="Arial" w:cs="Arial"/>
          <w:sz w:val="22"/>
          <w:szCs w:val="22"/>
          <w:lang w:val="ru-RU"/>
        </w:rPr>
        <w:t>В тех случаях, когда таможенными органами применялась такая мера, процедуры, связанные с таможенным досмотром, занимали 3 - 8 дней, что в свою очередь приводило к неоправданным расходам перевозчиков, задержкам к поставке товаров получателям, дополнительной нагрузке на таможенные органы.</w:t>
      </w:r>
    </w:p>
    <w:p w:rsidR="004D01E4" w:rsidRPr="004D01E4" w:rsidRDefault="004D01E4" w:rsidP="004D01E4">
      <w:pPr>
        <w:spacing w:before="240"/>
        <w:jc w:val="both"/>
        <w:rPr>
          <w:rFonts w:ascii="Arial" w:hAnsi="Arial" w:cs="Arial"/>
          <w:sz w:val="22"/>
          <w:szCs w:val="22"/>
          <w:lang w:val="ru-RU"/>
        </w:rPr>
      </w:pPr>
      <w:r w:rsidRPr="004D01E4">
        <w:rPr>
          <w:rFonts w:ascii="Arial" w:hAnsi="Arial" w:cs="Arial"/>
          <w:sz w:val="22"/>
          <w:szCs w:val="22"/>
          <w:lang w:val="ru-RU"/>
        </w:rPr>
        <w:t>В последнее время многие импортеры настаивают на неиспользовании книжек МДП при планировании транспортных операций, чтобы исключить неизбежные задержки при доставке товаров и сопутствующие дополнительные издержки.</w:t>
      </w:r>
    </w:p>
    <w:p w:rsidR="004D01E4" w:rsidRPr="004D01E4" w:rsidRDefault="004D01E4" w:rsidP="004D01E4">
      <w:pPr>
        <w:spacing w:before="240"/>
        <w:rPr>
          <w:rFonts w:ascii="Arial" w:hAnsi="Arial" w:cs="Arial"/>
          <w:i/>
          <w:color w:val="0000FF"/>
          <w:sz w:val="22"/>
          <w:szCs w:val="22"/>
          <w:lang w:val="ru-RU"/>
        </w:rPr>
      </w:pPr>
      <w:r w:rsidRPr="004D01E4">
        <w:rPr>
          <w:rFonts w:ascii="Arial" w:hAnsi="Arial" w:cs="Arial"/>
          <w:i/>
          <w:color w:val="0000FF"/>
          <w:sz w:val="22"/>
          <w:szCs w:val="22"/>
          <w:lang w:val="ru-RU"/>
        </w:rPr>
        <w:t>Слайд 10 (Исследования о неприменении МДП в России)</w:t>
      </w:r>
    </w:p>
    <w:p w:rsidR="004D01E4" w:rsidRPr="004D01E4" w:rsidRDefault="004D01E4" w:rsidP="004D01E4">
      <w:pPr>
        <w:spacing w:before="240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4D01E4">
        <w:rPr>
          <w:rFonts w:ascii="Arial" w:hAnsi="Arial" w:cs="Arial"/>
          <w:sz w:val="22"/>
          <w:szCs w:val="22"/>
          <w:lang w:val="ru-RU"/>
        </w:rPr>
        <w:t>По результатам исследований, например, “</w:t>
      </w:r>
      <w:r w:rsidRPr="004D01E4">
        <w:rPr>
          <w:rFonts w:ascii="Arial" w:hAnsi="Arial" w:cs="Arial"/>
          <w:sz w:val="22"/>
          <w:szCs w:val="22"/>
          <w:lang w:val="en-US"/>
        </w:rPr>
        <w:t>Copenhagen</w:t>
      </w:r>
      <w:r w:rsidRPr="004D01E4">
        <w:rPr>
          <w:rFonts w:ascii="Arial" w:hAnsi="Arial" w:cs="Arial"/>
          <w:sz w:val="22"/>
          <w:szCs w:val="22"/>
          <w:lang w:val="ru-RU"/>
        </w:rPr>
        <w:t xml:space="preserve"> </w:t>
      </w:r>
      <w:r w:rsidRPr="004D01E4">
        <w:rPr>
          <w:rFonts w:ascii="Arial" w:hAnsi="Arial" w:cs="Arial"/>
          <w:sz w:val="22"/>
          <w:szCs w:val="22"/>
          <w:lang w:val="en-US"/>
        </w:rPr>
        <w:t>Economics</w:t>
      </w:r>
      <w:r w:rsidRPr="004D01E4">
        <w:rPr>
          <w:rFonts w:ascii="Arial" w:hAnsi="Arial" w:cs="Arial"/>
          <w:sz w:val="22"/>
          <w:szCs w:val="22"/>
          <w:lang w:val="ru-RU"/>
        </w:rPr>
        <w:t>”, установлено, что пользование совокупностью услуг, связанных с получением национального поручительства превышает стоимость книжки МДП в 3-7 раз. При этом зафиксированы случаи, когда стоимость дополнительных услуг  превышала стоимость книжки МДП в 10-30 раз.</w:t>
      </w:r>
    </w:p>
    <w:p w:rsidR="004D01E4" w:rsidRPr="004D01E4" w:rsidRDefault="004D01E4" w:rsidP="004D01E4">
      <w:pPr>
        <w:spacing w:before="240"/>
        <w:jc w:val="both"/>
        <w:rPr>
          <w:rFonts w:ascii="Arial" w:hAnsi="Arial" w:cs="Arial"/>
          <w:sz w:val="22"/>
          <w:szCs w:val="22"/>
          <w:lang w:val="ru-RU"/>
        </w:rPr>
      </w:pPr>
      <w:r w:rsidRPr="004D01E4">
        <w:rPr>
          <w:rFonts w:ascii="Arial" w:hAnsi="Arial" w:cs="Arial"/>
          <w:sz w:val="22"/>
          <w:szCs w:val="22"/>
          <w:lang w:val="ru-RU"/>
        </w:rPr>
        <w:t xml:space="preserve">При этом значительно страдает транзитный потенциал России. Хотел бы привести один пример. По данным Ассоциации международных автомобильных перевозчиков Азербайджана до 2013 года доставка грузов между Азербайджаном и Европой осуществлялись на 90% транзитом через Россию, на 10% - обходными маршрутами по коридору ТРАСЕКА. С введением ограничений использования книжек МДП в России ситуация изменилась на </w:t>
      </w:r>
      <w:proofErr w:type="gramStart"/>
      <w:r w:rsidRPr="004D01E4">
        <w:rPr>
          <w:rFonts w:ascii="Arial" w:hAnsi="Arial" w:cs="Arial"/>
          <w:sz w:val="22"/>
          <w:szCs w:val="22"/>
          <w:lang w:val="ru-RU"/>
        </w:rPr>
        <w:t>противоположную</w:t>
      </w:r>
      <w:proofErr w:type="gramEnd"/>
      <w:r w:rsidRPr="004D01E4">
        <w:rPr>
          <w:rFonts w:ascii="Arial" w:hAnsi="Arial" w:cs="Arial"/>
          <w:sz w:val="22"/>
          <w:szCs w:val="22"/>
          <w:lang w:val="ru-RU"/>
        </w:rPr>
        <w:t xml:space="preserve">. В настоящее время 90% всех грузов между Азербайджаном и странами Европы идут по коридору ТРАСЕКА в обход России и лишь 10% - через территорию нашей страны. </w:t>
      </w:r>
    </w:p>
    <w:p w:rsidR="004D01E4" w:rsidRPr="004D01E4" w:rsidRDefault="004D01E4" w:rsidP="004D01E4">
      <w:pPr>
        <w:spacing w:before="240"/>
        <w:jc w:val="both"/>
        <w:rPr>
          <w:rFonts w:ascii="Arial" w:hAnsi="Arial" w:cs="Arial"/>
          <w:sz w:val="22"/>
          <w:szCs w:val="22"/>
          <w:lang w:val="ru-RU"/>
        </w:rPr>
      </w:pPr>
      <w:r w:rsidRPr="004D01E4">
        <w:rPr>
          <w:rFonts w:ascii="Arial" w:hAnsi="Arial" w:cs="Arial"/>
          <w:sz w:val="22"/>
          <w:szCs w:val="22"/>
          <w:lang w:val="ru-RU"/>
        </w:rPr>
        <w:lastRenderedPageBreak/>
        <w:t xml:space="preserve">В обстановке действующих ограничений по применению международного договора Российской Федерации, создаются более выгодные и исключительные условия для вновь созданных компаний, занимающихся выдачей поручительств. </w:t>
      </w:r>
    </w:p>
    <w:p w:rsidR="004D01E4" w:rsidRPr="004D01E4" w:rsidRDefault="004D01E4" w:rsidP="004D01E4">
      <w:pPr>
        <w:spacing w:before="240"/>
        <w:jc w:val="both"/>
        <w:rPr>
          <w:rFonts w:ascii="Arial" w:hAnsi="Arial" w:cs="Arial"/>
          <w:sz w:val="22"/>
          <w:szCs w:val="22"/>
          <w:lang w:val="ru-RU"/>
        </w:rPr>
      </w:pPr>
      <w:r w:rsidRPr="004D01E4">
        <w:rPr>
          <w:rFonts w:ascii="Arial" w:hAnsi="Arial" w:cs="Arial"/>
          <w:sz w:val="22"/>
          <w:szCs w:val="22"/>
          <w:lang w:val="ru-RU"/>
        </w:rPr>
        <w:t>Вместе с тем, членство Российской Федерации в Конвенции МДП 1975 г. предполагает непрерывное и равноправное ее применение на своей территории.</w:t>
      </w:r>
    </w:p>
    <w:p w:rsidR="004D01E4" w:rsidRPr="004D01E4" w:rsidRDefault="004D01E4" w:rsidP="004D01E4">
      <w:pPr>
        <w:pStyle w:val="ListParagraph"/>
        <w:spacing w:before="240" w:after="0" w:line="240" w:lineRule="auto"/>
        <w:ind w:left="0"/>
        <w:jc w:val="both"/>
        <w:rPr>
          <w:rFonts w:ascii="Arial" w:hAnsi="Arial" w:cs="Arial"/>
        </w:rPr>
      </w:pPr>
      <w:proofErr w:type="gramStart"/>
      <w:r w:rsidRPr="004D01E4">
        <w:rPr>
          <w:rFonts w:ascii="Arial" w:hAnsi="Arial" w:cs="Arial"/>
        </w:rPr>
        <w:t xml:space="preserve">Представители </w:t>
      </w:r>
      <w:proofErr w:type="spellStart"/>
      <w:r w:rsidRPr="004D01E4">
        <w:rPr>
          <w:rFonts w:ascii="Arial" w:hAnsi="Arial" w:cs="Arial"/>
        </w:rPr>
        <w:t>бизнес-сообщества</w:t>
      </w:r>
      <w:proofErr w:type="spellEnd"/>
      <w:r w:rsidRPr="004D01E4">
        <w:rPr>
          <w:rFonts w:ascii="Arial" w:hAnsi="Arial" w:cs="Arial"/>
        </w:rPr>
        <w:t xml:space="preserve"> разделяют мнение экспертов о том, что ограничения и риск невозможности применения Конвенции МДП в Российской Федерации необоснованно затрудняют международные автомобильные перевозки и ведение иных смежных видов предпринимательской деятельности, способствует росту затрат бизнеса на приобретение и предоставление российским таможенным органам обеспечения уплаты таможенных пошлин и налогов при оформлении процедур таможенного транзита иностранных товаров, поскольку объективно гарантии по книжкам МДП</w:t>
      </w:r>
      <w:proofErr w:type="gramEnd"/>
      <w:r w:rsidRPr="004D01E4">
        <w:rPr>
          <w:rFonts w:ascii="Arial" w:hAnsi="Arial" w:cs="Arial"/>
        </w:rPr>
        <w:t xml:space="preserve"> имеют наименьшую стоимость по сравнению с иными способами обеспечения уплаты таможенных пошлин, налогов, применяемых при таможенном транзите.</w:t>
      </w:r>
    </w:p>
    <w:p w:rsidR="004D01E4" w:rsidRPr="004D01E4" w:rsidRDefault="004D01E4" w:rsidP="004D01E4">
      <w:pPr>
        <w:pStyle w:val="Verdanatxt"/>
        <w:rPr>
          <w:rFonts w:ascii="Arial" w:hAnsi="Arial" w:cs="Arial"/>
          <w:sz w:val="22"/>
          <w:szCs w:val="22"/>
        </w:rPr>
      </w:pPr>
      <w:r w:rsidRPr="004D01E4">
        <w:rPr>
          <w:rFonts w:ascii="Arial" w:hAnsi="Arial" w:cs="Arial"/>
          <w:sz w:val="22"/>
          <w:szCs w:val="22"/>
        </w:rPr>
        <w:t xml:space="preserve">Прежде чем проинформировать Вас о позиции членов Ассоциации Европейского Бизнеса (АЕБ) по вопросу применения Конвенции МДП в Российской Федерации, хотел бы напомнить, что </w:t>
      </w:r>
      <w:r w:rsidRPr="004D01E4">
        <w:rPr>
          <w:rFonts w:ascii="Arial" w:hAnsi="Arial" w:cs="Arial"/>
          <w:color w:val="000000"/>
          <w:sz w:val="22"/>
          <w:szCs w:val="22"/>
        </w:rPr>
        <w:t>Ассоциация Европейского Бизнеса была основана в 1995 году. Эта некоммерческая организация объединяет более 630 компаний из стран Евросоюза и России. Среди членов ассоциации - крупные многонациональные корпорации, предприятия малого и среднего бизнеса. АЕВ представляет примерно 67% от общего объема прямых иностранных инвестиций в экономику Российской Федерации. Комитет по транспорту и таможне АЕВ на протяжении многих лет проводит активную работу по совершенствованию и гармонизации законодательства в таможенной и транспортной сфере.</w:t>
      </w:r>
    </w:p>
    <w:p w:rsidR="004D01E4" w:rsidRPr="004D01E4" w:rsidRDefault="004D01E4" w:rsidP="004D01E4">
      <w:pPr>
        <w:spacing w:before="240"/>
        <w:jc w:val="both"/>
        <w:rPr>
          <w:rFonts w:ascii="Arial" w:hAnsi="Arial" w:cs="Arial"/>
          <w:sz w:val="22"/>
          <w:szCs w:val="22"/>
          <w:lang w:val="ru-RU"/>
        </w:rPr>
      </w:pPr>
      <w:proofErr w:type="gramStart"/>
      <w:r w:rsidRPr="004D01E4">
        <w:rPr>
          <w:rFonts w:ascii="Arial" w:hAnsi="Arial" w:cs="Arial"/>
          <w:sz w:val="22"/>
          <w:szCs w:val="22"/>
          <w:lang w:val="ru-RU"/>
        </w:rPr>
        <w:t xml:space="preserve">По мнению членов Комитета АЕВ снятие ограничений по применению Конвенции МДП на всей территории России и активная работа по совершенствованию положений Конвенции МДП в рамках Европейской Экономической Комиссии ООН с участием ФТС России и Министерства транспорта будут способствовать развитию международных автомобильных перевозок и эффективной реализации </w:t>
      </w:r>
      <w:proofErr w:type="spellStart"/>
      <w:r w:rsidRPr="004D01E4">
        <w:rPr>
          <w:rFonts w:ascii="Arial" w:hAnsi="Arial" w:cs="Arial"/>
          <w:sz w:val="22"/>
          <w:szCs w:val="22"/>
          <w:lang w:val="ru-RU"/>
        </w:rPr>
        <w:t>транспортно-логистического</w:t>
      </w:r>
      <w:proofErr w:type="spellEnd"/>
      <w:r w:rsidRPr="004D01E4">
        <w:rPr>
          <w:rFonts w:ascii="Arial" w:hAnsi="Arial" w:cs="Arial"/>
          <w:sz w:val="22"/>
          <w:szCs w:val="22"/>
          <w:lang w:val="ru-RU"/>
        </w:rPr>
        <w:t xml:space="preserve"> и транзитного потенциала на национальном и глобальном уровне.</w:t>
      </w:r>
      <w:proofErr w:type="gramEnd"/>
    </w:p>
    <w:p w:rsidR="004D01E4" w:rsidRPr="004D01E4" w:rsidRDefault="004D01E4" w:rsidP="004D01E4">
      <w:pPr>
        <w:spacing w:before="240"/>
        <w:rPr>
          <w:rFonts w:ascii="Arial" w:hAnsi="Arial" w:cs="Arial"/>
          <w:i/>
          <w:color w:val="0000FF"/>
          <w:sz w:val="22"/>
          <w:szCs w:val="22"/>
          <w:lang w:val="ru-RU"/>
        </w:rPr>
      </w:pPr>
      <w:r w:rsidRPr="004D01E4">
        <w:rPr>
          <w:rFonts w:ascii="Arial" w:hAnsi="Arial" w:cs="Arial"/>
          <w:i/>
          <w:color w:val="0000FF"/>
          <w:sz w:val="22"/>
          <w:szCs w:val="22"/>
          <w:lang w:val="ru-RU"/>
        </w:rPr>
        <w:t>Слайд 11 (Соглашение ШОС и перспективы развития автоперевозок и транзита на обширном пространстве между Китаем и Европой)</w:t>
      </w:r>
    </w:p>
    <w:p w:rsidR="004D01E4" w:rsidRPr="004D01E4" w:rsidRDefault="004D01E4" w:rsidP="004D01E4">
      <w:pPr>
        <w:pStyle w:val="Verdanatxt"/>
        <w:rPr>
          <w:rFonts w:ascii="Arial" w:hAnsi="Arial" w:cs="Arial"/>
          <w:sz w:val="22"/>
          <w:szCs w:val="22"/>
        </w:rPr>
      </w:pPr>
      <w:r w:rsidRPr="004D01E4">
        <w:rPr>
          <w:rFonts w:ascii="Arial" w:hAnsi="Arial" w:cs="Arial"/>
          <w:sz w:val="22"/>
          <w:szCs w:val="22"/>
        </w:rPr>
        <w:t xml:space="preserve">Сегодня складываются благоприятные условия для развития автоперевозок и транзита на обширном пространстве между Европой и Китаем. В 2014 году произошли 2 </w:t>
      </w:r>
      <w:proofErr w:type="gramStart"/>
      <w:r w:rsidRPr="004D01E4">
        <w:rPr>
          <w:rFonts w:ascii="Arial" w:hAnsi="Arial" w:cs="Arial"/>
          <w:sz w:val="22"/>
          <w:szCs w:val="22"/>
        </w:rPr>
        <w:t>ключевых</w:t>
      </w:r>
      <w:proofErr w:type="gramEnd"/>
      <w:r w:rsidRPr="004D01E4">
        <w:rPr>
          <w:rFonts w:ascii="Arial" w:hAnsi="Arial" w:cs="Arial"/>
          <w:sz w:val="22"/>
          <w:szCs w:val="22"/>
        </w:rPr>
        <w:t xml:space="preserve"> события, которые, позволят увеличить в будущем вклад автомобильного транспорта в реализацию транзитного потенциала России: </w:t>
      </w:r>
    </w:p>
    <w:p w:rsidR="004D01E4" w:rsidRPr="004D01E4" w:rsidRDefault="004D01E4" w:rsidP="004D01E4">
      <w:pPr>
        <w:pStyle w:val="DocAZ"/>
        <w:tabs>
          <w:tab w:val="clear" w:pos="1440"/>
          <w:tab w:val="num" w:pos="360"/>
        </w:tabs>
        <w:ind w:left="360"/>
      </w:pPr>
      <w:r w:rsidRPr="004D01E4">
        <w:t xml:space="preserve">Во-первых, это подписание 29 мая 2014 года в Астане </w:t>
      </w:r>
      <w:r w:rsidRPr="004D01E4">
        <w:rPr>
          <w:b/>
        </w:rPr>
        <w:t>Договора о создании Евразийского экономического союза</w:t>
      </w:r>
      <w:r w:rsidRPr="004D01E4">
        <w:t xml:space="preserve">, в котором будет сформирован общий рынок автотранспортных услуг и единое транзитное пространство. Все это, включая  создание скоростного автодорожного коридора Западная Европа – Западный Китай, а также устранение барьеров внутри Союза, позволит наращивать объемы международных автомобильных перевозок на большие расстояния. </w:t>
      </w:r>
    </w:p>
    <w:p w:rsidR="004D01E4" w:rsidRPr="004D01E4" w:rsidRDefault="004D01E4" w:rsidP="004D01E4">
      <w:pPr>
        <w:pStyle w:val="DocAZ"/>
        <w:tabs>
          <w:tab w:val="clear" w:pos="1440"/>
          <w:tab w:val="num" w:pos="360"/>
        </w:tabs>
        <w:ind w:left="360"/>
      </w:pPr>
      <w:r w:rsidRPr="004D01E4">
        <w:lastRenderedPageBreak/>
        <w:t xml:space="preserve">Во-вторых, это подписание 2 сентября 2014 года в Душанбе </w:t>
      </w:r>
      <w:r w:rsidRPr="004D01E4">
        <w:rPr>
          <w:b/>
        </w:rPr>
        <w:t>Межправительственного соглашения ШОС о создании благоприятных условий для международных автомобильных перевозок</w:t>
      </w:r>
      <w:r w:rsidRPr="004D01E4">
        <w:t xml:space="preserve">. Подписание и вступление в силу этого соглашения создает правовой механизм развития перевозок грузов в Китай и из Китая, начиная с 2017 г. </w:t>
      </w:r>
    </w:p>
    <w:p w:rsidR="004D01E4" w:rsidRPr="004D01E4" w:rsidRDefault="004D01E4" w:rsidP="004D01E4">
      <w:pPr>
        <w:spacing w:before="240"/>
        <w:rPr>
          <w:rFonts w:ascii="Arial" w:hAnsi="Arial" w:cs="Arial"/>
          <w:i/>
          <w:color w:val="0000FF"/>
          <w:sz w:val="22"/>
          <w:szCs w:val="22"/>
          <w:lang w:val="ru-RU"/>
        </w:rPr>
      </w:pPr>
      <w:r w:rsidRPr="004D01E4">
        <w:rPr>
          <w:rFonts w:ascii="Arial" w:hAnsi="Arial" w:cs="Arial"/>
          <w:i/>
          <w:color w:val="0000FF"/>
          <w:sz w:val="22"/>
          <w:szCs w:val="22"/>
          <w:lang w:val="ru-RU"/>
        </w:rPr>
        <w:t>Слайд 12 (Географический охват Конвенции МДП)</w:t>
      </w:r>
    </w:p>
    <w:p w:rsidR="004D01E4" w:rsidRPr="004D01E4" w:rsidRDefault="004D01E4" w:rsidP="004D01E4">
      <w:pPr>
        <w:pStyle w:val="Verdanatxt"/>
        <w:rPr>
          <w:rFonts w:ascii="Arial" w:hAnsi="Arial" w:cs="Arial"/>
          <w:sz w:val="22"/>
          <w:szCs w:val="22"/>
        </w:rPr>
      </w:pPr>
      <w:r w:rsidRPr="004D01E4">
        <w:rPr>
          <w:rFonts w:ascii="Arial" w:hAnsi="Arial" w:cs="Arial"/>
          <w:sz w:val="22"/>
          <w:szCs w:val="22"/>
        </w:rPr>
        <w:t xml:space="preserve">Расширение границ применения конвенций и соглашений ООН, </w:t>
      </w:r>
      <w:proofErr w:type="gramStart"/>
      <w:r w:rsidRPr="004D01E4">
        <w:rPr>
          <w:rFonts w:ascii="Arial" w:hAnsi="Arial" w:cs="Arial"/>
          <w:sz w:val="22"/>
          <w:szCs w:val="22"/>
        </w:rPr>
        <w:t>и</w:t>
      </w:r>
      <w:proofErr w:type="gramEnd"/>
      <w:r w:rsidRPr="004D01E4">
        <w:rPr>
          <w:rFonts w:ascii="Arial" w:hAnsi="Arial" w:cs="Arial"/>
          <w:sz w:val="22"/>
          <w:szCs w:val="22"/>
        </w:rPr>
        <w:t xml:space="preserve"> прежде всего Конвенции МДП, свидетельствует о жизнеспособности, </w:t>
      </w:r>
      <w:proofErr w:type="spellStart"/>
      <w:r w:rsidRPr="004D01E4">
        <w:rPr>
          <w:rFonts w:ascii="Arial" w:hAnsi="Arial" w:cs="Arial"/>
          <w:sz w:val="22"/>
          <w:szCs w:val="22"/>
        </w:rPr>
        <w:t>востребованности</w:t>
      </w:r>
      <w:proofErr w:type="spellEnd"/>
      <w:r w:rsidRPr="004D01E4">
        <w:rPr>
          <w:rFonts w:ascii="Arial" w:hAnsi="Arial" w:cs="Arial"/>
          <w:sz w:val="22"/>
          <w:szCs w:val="22"/>
        </w:rPr>
        <w:t xml:space="preserve"> и признании эффективности этих международных инструментов.</w:t>
      </w:r>
    </w:p>
    <w:p w:rsidR="004D01E4" w:rsidRPr="004D01E4" w:rsidRDefault="004D01E4" w:rsidP="004D01E4">
      <w:pPr>
        <w:pStyle w:val="Verdanatxt"/>
        <w:rPr>
          <w:rFonts w:ascii="Arial" w:hAnsi="Arial" w:cs="Arial"/>
          <w:sz w:val="22"/>
          <w:szCs w:val="22"/>
        </w:rPr>
      </w:pPr>
      <w:r w:rsidRPr="004D01E4">
        <w:rPr>
          <w:rFonts w:ascii="Arial" w:hAnsi="Arial" w:cs="Arial"/>
          <w:sz w:val="22"/>
          <w:szCs w:val="22"/>
        </w:rPr>
        <w:t xml:space="preserve">Многие региональные и национальные проекты, в том числе реализация Договора о евразийском экономическом союзе, а также Соглашения ШОС, будут зависеть от того насколько нормы и стандарты, заложенные в Конвенциях ООН, действуют и будут действовать на всем евроазиатском пространстве. </w:t>
      </w:r>
    </w:p>
    <w:p w:rsidR="004D01E4" w:rsidRPr="004D01E4" w:rsidRDefault="004D01E4" w:rsidP="004D01E4">
      <w:pPr>
        <w:pStyle w:val="Verdanatxt"/>
        <w:rPr>
          <w:rFonts w:ascii="Arial" w:hAnsi="Arial" w:cs="Arial"/>
          <w:sz w:val="22"/>
          <w:szCs w:val="22"/>
        </w:rPr>
      </w:pPr>
      <w:r w:rsidRPr="004D01E4">
        <w:rPr>
          <w:rFonts w:ascii="Arial" w:hAnsi="Arial" w:cs="Arial"/>
          <w:sz w:val="22"/>
          <w:szCs w:val="22"/>
        </w:rPr>
        <w:t>Расширение географического охвата Конвенции МДП на Восток предоставляет</w:t>
      </w:r>
      <w:bookmarkStart w:id="1" w:name="_GoBack"/>
      <w:bookmarkEnd w:id="1"/>
      <w:r w:rsidRPr="004D01E4">
        <w:rPr>
          <w:rFonts w:ascii="Arial" w:hAnsi="Arial" w:cs="Arial"/>
          <w:sz w:val="22"/>
          <w:szCs w:val="22"/>
        </w:rPr>
        <w:t xml:space="preserve"> новые уникальные возможности для увеличения международных автомобильных перевозок и транзита между Китаем и зарубежными странами. </w:t>
      </w:r>
      <w:proofErr w:type="gramStart"/>
      <w:r w:rsidRPr="004D01E4">
        <w:rPr>
          <w:rFonts w:ascii="Arial" w:hAnsi="Arial" w:cs="Arial"/>
          <w:sz w:val="22"/>
          <w:szCs w:val="22"/>
        </w:rPr>
        <w:t xml:space="preserve">Уверен, что отечественная транспортная отрасль заинтересована в том, чтобы российские перевозчики полноправно участвовали в этих перевозках с применением книжек МДП. </w:t>
      </w:r>
      <w:proofErr w:type="gramEnd"/>
    </w:p>
    <w:p w:rsidR="004D01E4" w:rsidRPr="004D01E4" w:rsidRDefault="004D01E4" w:rsidP="004D01E4">
      <w:pPr>
        <w:pStyle w:val="Verdanatxt"/>
        <w:rPr>
          <w:rFonts w:ascii="Arial" w:hAnsi="Arial" w:cs="Arial"/>
          <w:sz w:val="22"/>
          <w:szCs w:val="22"/>
        </w:rPr>
      </w:pPr>
      <w:r w:rsidRPr="004D01E4">
        <w:rPr>
          <w:rFonts w:ascii="Arial" w:hAnsi="Arial" w:cs="Arial"/>
          <w:sz w:val="22"/>
          <w:szCs w:val="22"/>
        </w:rPr>
        <w:t xml:space="preserve">В заключение, я хотел бы еще раз поблагодарить организаторов за возможность выступить на этом важном форуме, результаты которого, уверен, окажут реальное содействие реализации стратегических задач России в области транспортной политики. </w:t>
      </w:r>
    </w:p>
    <w:p w:rsidR="004D01E4" w:rsidRPr="004D01E4" w:rsidRDefault="004D01E4" w:rsidP="004D01E4">
      <w:pPr>
        <w:pStyle w:val="Verdanatxt"/>
        <w:rPr>
          <w:rFonts w:ascii="Arial" w:hAnsi="Arial" w:cs="Arial"/>
          <w:sz w:val="22"/>
          <w:szCs w:val="22"/>
          <w:lang w:val="en-US"/>
        </w:rPr>
      </w:pPr>
      <w:r w:rsidRPr="004D01E4">
        <w:rPr>
          <w:rFonts w:ascii="Arial" w:hAnsi="Arial" w:cs="Arial"/>
          <w:sz w:val="22"/>
          <w:szCs w:val="22"/>
        </w:rPr>
        <w:t>Спасибо за внимание!</w:t>
      </w:r>
    </w:p>
    <w:p w:rsidR="001159B4" w:rsidRPr="004D01E4" w:rsidRDefault="00291FB1" w:rsidP="009D36E0">
      <w:pPr>
        <w:jc w:val="both"/>
        <w:rPr>
          <w:rFonts w:ascii="Arial" w:hAnsi="Arial" w:cs="Arial"/>
          <w:sz w:val="22"/>
          <w:szCs w:val="22"/>
          <w:lang w:val="ru-RU"/>
        </w:rPr>
      </w:pPr>
      <w:r w:rsidRPr="004D01E4">
        <w:rPr>
          <w:rFonts w:ascii="Arial" w:hAnsi="Arial" w:cs="Arial"/>
          <w:sz w:val="22"/>
          <w:szCs w:val="22"/>
          <w:lang w:val="ru-RU"/>
        </w:rPr>
        <w:tab/>
      </w:r>
      <w:r w:rsidRPr="004D01E4">
        <w:rPr>
          <w:rFonts w:ascii="Arial" w:hAnsi="Arial" w:cs="Arial"/>
          <w:sz w:val="22"/>
          <w:szCs w:val="22"/>
          <w:lang w:val="ru-RU"/>
        </w:rPr>
        <w:tab/>
      </w:r>
      <w:r w:rsidRPr="004D01E4">
        <w:rPr>
          <w:rFonts w:ascii="Arial" w:hAnsi="Arial" w:cs="Arial"/>
          <w:sz w:val="22"/>
          <w:szCs w:val="22"/>
          <w:lang w:val="ru-RU"/>
        </w:rPr>
        <w:tab/>
      </w:r>
      <w:r w:rsidRPr="004D01E4">
        <w:rPr>
          <w:rFonts w:ascii="Arial" w:hAnsi="Arial" w:cs="Arial"/>
          <w:sz w:val="22"/>
          <w:szCs w:val="22"/>
          <w:lang w:val="ru-RU"/>
        </w:rPr>
        <w:tab/>
      </w:r>
      <w:r w:rsidRPr="004D01E4">
        <w:rPr>
          <w:rFonts w:ascii="Arial" w:hAnsi="Arial" w:cs="Arial"/>
          <w:sz w:val="22"/>
          <w:szCs w:val="22"/>
          <w:lang w:val="ru-RU"/>
        </w:rPr>
        <w:tab/>
      </w:r>
      <w:r w:rsidRPr="004D01E4">
        <w:rPr>
          <w:rFonts w:ascii="Arial" w:hAnsi="Arial" w:cs="Arial"/>
          <w:sz w:val="22"/>
          <w:szCs w:val="22"/>
          <w:lang w:val="ru-RU"/>
        </w:rPr>
        <w:tab/>
      </w:r>
      <w:r w:rsidRPr="004D01E4">
        <w:rPr>
          <w:rFonts w:ascii="Arial" w:hAnsi="Arial" w:cs="Arial"/>
          <w:sz w:val="22"/>
          <w:szCs w:val="22"/>
          <w:lang w:val="ru-RU"/>
        </w:rPr>
        <w:tab/>
      </w:r>
    </w:p>
    <w:p w:rsidR="00061436" w:rsidRPr="004D01E4" w:rsidRDefault="00061436" w:rsidP="009F6AD3">
      <w:pPr>
        <w:pStyle w:val="DMEBodyText"/>
        <w:rPr>
          <w:lang w:val="ru-RU"/>
        </w:rPr>
      </w:pPr>
    </w:p>
    <w:sectPr w:rsidR="00061436" w:rsidRPr="004D01E4" w:rsidSect="00710E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2336" w:right="1377" w:bottom="1418" w:left="1800" w:header="794" w:footer="442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1E4" w:rsidRDefault="004D01E4">
      <w:r>
        <w:separator/>
      </w:r>
    </w:p>
  </w:endnote>
  <w:endnote w:type="continuationSeparator" w:id="0">
    <w:p w:rsidR="004D01E4" w:rsidRDefault="004D0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Sort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DC" w:rsidRDefault="002E49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DC" w:rsidRDefault="002E49D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CBB" w:rsidRPr="009775CD" w:rsidRDefault="002E49DC" w:rsidP="009F6AD3">
    <w:pPr>
      <w:pStyle w:val="Footer"/>
      <w:ind w:left="-1800" w:right="-54"/>
      <w:jc w:val="right"/>
    </w:pPr>
    <w:r>
      <w:object w:dxaOrig="16193" w:dyaOrig="19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5pt;height:93pt" o:ole="">
          <v:imagedata r:id="rId1" o:title=""/>
          <o:lock v:ext="edit" aspectratio="f"/>
        </v:shape>
        <o:OLEObject Type="Embed" ProgID="Unknown" ShapeID="_x0000_i1025" DrawAspect="Content" ObjectID="_1474787217" r:id="rId2"/>
      </w:obje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1E4" w:rsidRDefault="004D01E4">
      <w:r>
        <w:separator/>
      </w:r>
    </w:p>
  </w:footnote>
  <w:footnote w:type="continuationSeparator" w:id="0">
    <w:p w:rsidR="004D01E4" w:rsidRDefault="004D0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DC" w:rsidRDefault="002E49D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FB1" w:rsidRDefault="00F42BF7" w:rsidP="001159B4">
    <w:pPr>
      <w:pStyle w:val="DMEBodyText"/>
      <w:jc w:val="center"/>
    </w:pPr>
    <w:fldSimple w:instr=" PAGE ">
      <w:r w:rsidR="004D01E4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FB1" w:rsidRDefault="002E49DC" w:rsidP="009F6AD3">
    <w:pPr>
      <w:ind w:left="-1800"/>
    </w:pPr>
    <w:r>
      <w:rPr>
        <w:noProof/>
        <w:lang w:eastAsia="en-GB"/>
      </w:rPr>
      <w:drawing>
        <wp:inline distT="0" distB="0" distL="0" distR="0">
          <wp:extent cx="7477125" cy="447675"/>
          <wp:effectExtent l="19050" t="0" r="9525" b="0"/>
          <wp:docPr id="1" name="Picture 8" descr="C:\Temp\12345\Letterhead\header_r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Temp\12345\Letterhead\header_r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1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E4DD3"/>
    <w:multiLevelType w:val="multilevel"/>
    <w:tmpl w:val="34E0FBC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(%3)"/>
      <w:lvlJc w:val="left"/>
      <w:pPr>
        <w:tabs>
          <w:tab w:val="num" w:pos="567"/>
        </w:tabs>
        <w:ind w:left="567" w:hanging="567"/>
      </w:pPr>
    </w:lvl>
    <w:lvl w:ilvl="3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850"/>
        </w:tabs>
        <w:ind w:left="567"/>
      </w:pPr>
      <w:rPr>
        <w:rFonts w:ascii="Symbol" w:hAnsi="Symbol" w:cs="Symbol"/>
      </w:rPr>
    </w:lvl>
    <w:lvl w:ilvl="5">
      <w:start w:val="1"/>
      <w:numFmt w:val="bullet"/>
      <w:lvlText w:val=""/>
      <w:lvlJc w:val="left"/>
      <w:pPr>
        <w:tabs>
          <w:tab w:val="num" w:pos="850"/>
        </w:tabs>
        <w:ind w:left="567"/>
      </w:pPr>
      <w:rPr>
        <w:rFonts w:ascii="Monotype Sorts" w:hAnsi="Monotype Sorts" w:cs="Monotype Sorts"/>
      </w:rPr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55C36470"/>
    <w:multiLevelType w:val="hybridMultilevel"/>
    <w:tmpl w:val="C9EE3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8D1340"/>
    <w:multiLevelType w:val="hybridMultilevel"/>
    <w:tmpl w:val="F28EF342"/>
    <w:lvl w:ilvl="0" w:tplc="CCF0BEB0">
      <w:start w:val="1"/>
      <w:numFmt w:val="bullet"/>
      <w:pStyle w:val="DocAZ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 w:val="00005CBB"/>
    <w:rsid w:val="00027A83"/>
    <w:rsid w:val="00061436"/>
    <w:rsid w:val="00091A3A"/>
    <w:rsid w:val="00092074"/>
    <w:rsid w:val="000C66F4"/>
    <w:rsid w:val="001159B4"/>
    <w:rsid w:val="00116653"/>
    <w:rsid w:val="001A78F5"/>
    <w:rsid w:val="001C2026"/>
    <w:rsid w:val="001C31D5"/>
    <w:rsid w:val="00203E0C"/>
    <w:rsid w:val="002128C2"/>
    <w:rsid w:val="00291FB1"/>
    <w:rsid w:val="002E49DC"/>
    <w:rsid w:val="00326795"/>
    <w:rsid w:val="003434B2"/>
    <w:rsid w:val="003926FE"/>
    <w:rsid w:val="00443B74"/>
    <w:rsid w:val="004D01E4"/>
    <w:rsid w:val="004D2BE5"/>
    <w:rsid w:val="00555908"/>
    <w:rsid w:val="00561688"/>
    <w:rsid w:val="006079A6"/>
    <w:rsid w:val="0062722E"/>
    <w:rsid w:val="006653B1"/>
    <w:rsid w:val="00667790"/>
    <w:rsid w:val="006879AE"/>
    <w:rsid w:val="006F4941"/>
    <w:rsid w:val="00710E74"/>
    <w:rsid w:val="00732FEB"/>
    <w:rsid w:val="0076569A"/>
    <w:rsid w:val="007739C8"/>
    <w:rsid w:val="00774607"/>
    <w:rsid w:val="007A5336"/>
    <w:rsid w:val="007E6246"/>
    <w:rsid w:val="00836891"/>
    <w:rsid w:val="008572F5"/>
    <w:rsid w:val="0087230D"/>
    <w:rsid w:val="008B2EF2"/>
    <w:rsid w:val="00955B46"/>
    <w:rsid w:val="00957B54"/>
    <w:rsid w:val="009775CD"/>
    <w:rsid w:val="009D36E0"/>
    <w:rsid w:val="009F2642"/>
    <w:rsid w:val="009F6AD3"/>
    <w:rsid w:val="00A012F7"/>
    <w:rsid w:val="00A432EC"/>
    <w:rsid w:val="00A46C47"/>
    <w:rsid w:val="00A71B2B"/>
    <w:rsid w:val="00AE0784"/>
    <w:rsid w:val="00B11DD5"/>
    <w:rsid w:val="00C7354C"/>
    <w:rsid w:val="00DF3AC1"/>
    <w:rsid w:val="00E14EEA"/>
    <w:rsid w:val="00E84C6D"/>
    <w:rsid w:val="00E87920"/>
    <w:rsid w:val="00EE5E78"/>
    <w:rsid w:val="00F20F47"/>
    <w:rsid w:val="00F42BF7"/>
    <w:rsid w:val="00FF4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2074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59B4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rsid w:val="001159B4"/>
    <w:pPr>
      <w:tabs>
        <w:tab w:val="center" w:pos="4677"/>
        <w:tab w:val="right" w:pos="9355"/>
      </w:tabs>
    </w:pPr>
  </w:style>
  <w:style w:type="paragraph" w:customStyle="1" w:styleId="DocTitle">
    <w:name w:val="DocTitle"/>
    <w:basedOn w:val="Normal"/>
    <w:rsid w:val="00A46C47"/>
    <w:pPr>
      <w:spacing w:before="120" w:after="120"/>
      <w:jc w:val="center"/>
    </w:pPr>
    <w:rPr>
      <w:rFonts w:ascii="Arial" w:hAnsi="Arial" w:cs="Arial"/>
      <w:b/>
      <w:bCs/>
      <w:caps/>
      <w:sz w:val="22"/>
      <w:szCs w:val="22"/>
    </w:rPr>
  </w:style>
  <w:style w:type="paragraph" w:customStyle="1" w:styleId="DMEBodyText">
    <w:name w:val="DMEBodyText"/>
    <w:basedOn w:val="Normal"/>
    <w:rsid w:val="001159B4"/>
    <w:pPr>
      <w:spacing w:after="120"/>
      <w:jc w:val="both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semiHidden/>
    <w:rsid w:val="00EE5E7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4D01E4"/>
    <w:rPr>
      <w:sz w:val="24"/>
      <w:szCs w:val="24"/>
      <w:lang w:val="en-GB"/>
    </w:rPr>
  </w:style>
  <w:style w:type="character" w:styleId="PageNumber">
    <w:name w:val="page number"/>
    <w:basedOn w:val="DefaultParagraphFont"/>
    <w:rsid w:val="004D01E4"/>
  </w:style>
  <w:style w:type="character" w:customStyle="1" w:styleId="HeaderChar">
    <w:name w:val="Header Char"/>
    <w:basedOn w:val="DefaultParagraphFont"/>
    <w:link w:val="Header"/>
    <w:rsid w:val="004D01E4"/>
    <w:rPr>
      <w:sz w:val="24"/>
      <w:szCs w:val="24"/>
      <w:lang w:val="en-GB"/>
    </w:rPr>
  </w:style>
  <w:style w:type="paragraph" w:customStyle="1" w:styleId="DocAZ">
    <w:name w:val="Doc_AZ"/>
    <w:basedOn w:val="Normal"/>
    <w:autoRedefine/>
    <w:rsid w:val="004D01E4"/>
    <w:pPr>
      <w:numPr>
        <w:numId w:val="4"/>
      </w:numPr>
      <w:spacing w:before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ListParagraph">
    <w:name w:val="List Paragraph"/>
    <w:basedOn w:val="Normal"/>
    <w:uiPriority w:val="99"/>
    <w:qFormat/>
    <w:rsid w:val="004D01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Verdanatxt">
    <w:name w:val="Verdana_txt"/>
    <w:basedOn w:val="Normal"/>
    <w:rsid w:val="004D01E4"/>
    <w:pPr>
      <w:widowControl w:val="0"/>
      <w:spacing w:before="240"/>
      <w:jc w:val="both"/>
    </w:pPr>
    <w:rPr>
      <w:rFonts w:ascii="Verdana" w:hAnsi="Verdana"/>
      <w:snapToGrid w:val="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s\2014\Letterhead%20Doc\Letterhead_r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Letterhead_ru</Template>
  <TotalTime>5</TotalTime>
  <Pages>7</Pages>
  <Words>1817</Words>
  <Characters>13124</Characters>
  <Application>Microsoft Office Word</Application>
  <DocSecurity>0</DocSecurity>
  <Lines>109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CLCEI/M1230/GBY</vt:lpstr>
    </vt:vector>
  </TitlesOfParts>
  <Company>IRU</Company>
  <LinksUpToDate>false</LinksUpToDate>
  <CharactersWithSpaces>14912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CLCEI/M1230/GBY</dc:title>
  <dc:creator>eanfimova</dc:creator>
  <cp:lastModifiedBy>eanfimova</cp:lastModifiedBy>
  <cp:revision>1</cp:revision>
  <cp:lastPrinted>2013-10-04T13:46:00Z</cp:lastPrinted>
  <dcterms:created xsi:type="dcterms:W3CDTF">2014-10-14T06:16:00Z</dcterms:created>
  <dcterms:modified xsi:type="dcterms:W3CDTF">2014-10-14T06:21:00Z</dcterms:modified>
</cp:coreProperties>
</file>