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0D" w:rsidRDefault="00507F0D" w:rsidP="00507F0D">
      <w:pPr>
        <w:pStyle w:val="DMEBodyText"/>
        <w:jc w:val="left"/>
      </w:pPr>
      <w:r w:rsidRPr="003158F0">
        <w:rPr>
          <w:b/>
          <w:sz w:val="28"/>
          <w:szCs w:val="28"/>
          <w:u w:val="single"/>
        </w:rPr>
        <w:t>National road acci</w:t>
      </w:r>
      <w:r>
        <w:rPr>
          <w:b/>
          <w:sz w:val="28"/>
          <w:szCs w:val="28"/>
          <w:u w:val="single"/>
        </w:rPr>
        <w:t>dent statistics submitted by IRHA, Ireland</w:t>
      </w:r>
    </w:p>
    <w:p w:rsidR="00507F0D" w:rsidRDefault="00507F0D" w:rsidP="00507F0D">
      <w:pPr>
        <w:pStyle w:val="DMEBodyText"/>
        <w:jc w:val="left"/>
      </w:pPr>
    </w:p>
    <w:p w:rsidR="00507F0D" w:rsidRPr="00D55B15" w:rsidRDefault="00507F0D" w:rsidP="00507F0D">
      <w:pPr>
        <w:autoSpaceDE w:val="0"/>
        <w:autoSpaceDN w:val="0"/>
        <w:rPr>
          <w:rFonts w:cs="Arial"/>
          <w:szCs w:val="24"/>
        </w:rPr>
      </w:pPr>
      <w:r w:rsidRPr="00D55B15">
        <w:rPr>
          <w:rFonts w:cs="Arial"/>
          <w:szCs w:val="24"/>
        </w:rPr>
        <w:t xml:space="preserve">Road deaths in the Republic of Ireland have fallen to the lowest level they have been since records were first officially taken in 1959. The rate of fatalities per million </w:t>
      </w:r>
      <w:proofErr w:type="gramStart"/>
      <w:r w:rsidRPr="00D55B15">
        <w:rPr>
          <w:rFonts w:cs="Arial"/>
          <w:szCs w:val="24"/>
        </w:rPr>
        <w:t>population</w:t>
      </w:r>
      <w:proofErr w:type="gramEnd"/>
      <w:r w:rsidRPr="00D55B15">
        <w:rPr>
          <w:rFonts w:cs="Arial"/>
          <w:szCs w:val="24"/>
        </w:rPr>
        <w:t xml:space="preserve"> is now 41, less than half of the rate in 2001 (107).</w:t>
      </w:r>
    </w:p>
    <w:p w:rsidR="00507F0D" w:rsidRPr="00D55B15" w:rsidRDefault="00507F0D" w:rsidP="00507F0D">
      <w:pPr>
        <w:autoSpaceDE w:val="0"/>
        <w:autoSpaceDN w:val="0"/>
        <w:rPr>
          <w:rFonts w:cs="Arial"/>
          <w:szCs w:val="24"/>
        </w:rPr>
      </w:pPr>
      <w:r w:rsidRPr="00D55B15">
        <w:rPr>
          <w:rFonts w:cs="Arial"/>
          <w:szCs w:val="24"/>
        </w:rPr>
        <w:t>Road deaths in Ireland have decreased year on year since 2005 with 2011 being the lowest since 1959. In 2001, the fatality rate per million registered vehicles was 232. By 2011, the rate had fallen to 77 per million registered vehicles.</w:t>
      </w:r>
    </w:p>
    <w:p w:rsidR="00507F0D" w:rsidRPr="00D55B15" w:rsidRDefault="00507F0D" w:rsidP="00507F0D">
      <w:pPr>
        <w:autoSpaceDE w:val="0"/>
        <w:autoSpaceDN w:val="0"/>
        <w:rPr>
          <w:rFonts w:cs="Arial"/>
          <w:szCs w:val="24"/>
        </w:rPr>
      </w:pPr>
      <w:r w:rsidRPr="00D55B15">
        <w:rPr>
          <w:rFonts w:cs="Arial"/>
          <w:szCs w:val="24"/>
        </w:rPr>
        <w:t>In 2011, of the 27,093 Garda-recorded motor vehicle traffic collisions, 186 people were killed and 7,235 people were injured of which 472 were seriously injured. 21,863 collisions involved property or material damage only.</w:t>
      </w:r>
    </w:p>
    <w:p w:rsidR="00507F0D" w:rsidRPr="00D55B15" w:rsidRDefault="00507F0D" w:rsidP="00507F0D">
      <w:pPr>
        <w:autoSpaceDE w:val="0"/>
        <w:autoSpaceDN w:val="0"/>
        <w:rPr>
          <w:rFonts w:cs="Arial"/>
          <w:szCs w:val="24"/>
        </w:rPr>
      </w:pPr>
      <w:r w:rsidRPr="00D55B15">
        <w:rPr>
          <w:rFonts w:cs="Arial"/>
          <w:szCs w:val="24"/>
        </w:rPr>
        <w:t xml:space="preserve">The fatality rate per million </w:t>
      </w:r>
      <w:proofErr w:type="gramStart"/>
      <w:r w:rsidRPr="00D55B15">
        <w:rPr>
          <w:rFonts w:cs="Arial"/>
          <w:szCs w:val="24"/>
        </w:rPr>
        <w:t>population</w:t>
      </w:r>
      <w:proofErr w:type="gramEnd"/>
      <w:r w:rsidRPr="00D55B15">
        <w:rPr>
          <w:rFonts w:cs="Arial"/>
          <w:szCs w:val="24"/>
        </w:rPr>
        <w:t xml:space="preserve"> was 41 in 2011, a decrease of 13 per cent from the 2010 rate of 47.</w:t>
      </w:r>
    </w:p>
    <w:p w:rsidR="00507F0D" w:rsidRPr="00D55B15" w:rsidRDefault="00507F0D" w:rsidP="00507F0D">
      <w:pPr>
        <w:rPr>
          <w:rFonts w:cs="Arial"/>
          <w:i/>
        </w:rPr>
      </w:pPr>
      <w:r w:rsidRPr="00D55B15">
        <w:rPr>
          <w:rFonts w:cs="Arial"/>
          <w:i/>
        </w:rPr>
        <w:t>Figure 1: Data Trends in Ireland 2001-</w:t>
      </w:r>
      <w:r>
        <w:rPr>
          <w:rFonts w:cs="Arial"/>
          <w:i/>
        </w:rPr>
        <w:t>2011 - Increasing Motorisation v</w:t>
      </w:r>
      <w:r w:rsidRPr="00D55B15">
        <w:rPr>
          <w:rFonts w:cs="Arial"/>
          <w:i/>
        </w:rPr>
        <w:t>ersus a Decreasing Road Toll</w:t>
      </w:r>
      <w:r>
        <w:rPr>
          <w:rFonts w:cs="Arial"/>
          <w:i/>
        </w:rPr>
        <w:t xml:space="preserve"> </w:t>
      </w:r>
    </w:p>
    <w:p w:rsidR="00507F0D" w:rsidRPr="00D55B15" w:rsidRDefault="00507F0D" w:rsidP="00507F0D">
      <w:pPr>
        <w:rPr>
          <w:rFonts w:cs="Arial"/>
        </w:rPr>
      </w:pPr>
    </w:p>
    <w:p w:rsidR="00507F0D" w:rsidRDefault="00507F0D" w:rsidP="00507F0D">
      <w:r>
        <w:rPr>
          <w:rFonts w:cs="Arial"/>
          <w:noProof/>
          <w:lang w:eastAsia="en-GB"/>
        </w:rPr>
        <w:drawing>
          <wp:inline distT="0" distB="0" distL="0" distR="0">
            <wp:extent cx="5760720" cy="4112904"/>
            <wp:effectExtent l="19050" t="0" r="0" b="0"/>
            <wp:docPr id="7" name="Picture 1" descr="cid:image006.png@01CE848B.CA19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CE848B.CA192850"/>
                    <pic:cNvPicPr>
                      <a:picLocks noChangeAspect="1" noChangeArrowheads="1"/>
                    </pic:cNvPicPr>
                  </pic:nvPicPr>
                  <pic:blipFill>
                    <a:blip r:embed="rId4" r:link="rId5" cstate="print"/>
                    <a:srcRect/>
                    <a:stretch>
                      <a:fillRect/>
                    </a:stretch>
                  </pic:blipFill>
                  <pic:spPr bwMode="auto">
                    <a:xfrm>
                      <a:off x="0" y="0"/>
                      <a:ext cx="5760720" cy="4112904"/>
                    </a:xfrm>
                    <a:prstGeom prst="rect">
                      <a:avLst/>
                    </a:prstGeom>
                    <a:noFill/>
                    <a:ln w="9525">
                      <a:noFill/>
                      <a:miter lim="800000"/>
                      <a:headEnd/>
                      <a:tailEnd/>
                    </a:ln>
                  </pic:spPr>
                </pic:pic>
              </a:graphicData>
            </a:graphic>
          </wp:inline>
        </w:drawing>
      </w:r>
    </w:p>
    <w:p w:rsidR="00507F0D" w:rsidRDefault="00507F0D" w:rsidP="00507F0D"/>
    <w:p w:rsidR="00507F0D" w:rsidRDefault="00507F0D" w:rsidP="00507F0D"/>
    <w:p w:rsidR="00507F0D" w:rsidRDefault="00507F0D" w:rsidP="00507F0D"/>
    <w:p w:rsidR="00507F0D" w:rsidRDefault="00507F0D" w:rsidP="00507F0D"/>
    <w:p w:rsidR="00507F0D" w:rsidRDefault="00507F0D" w:rsidP="00507F0D"/>
    <w:p w:rsidR="00507F0D" w:rsidRDefault="00507F0D" w:rsidP="00507F0D"/>
    <w:p w:rsidR="00507F0D" w:rsidRDefault="00507F0D" w:rsidP="00507F0D">
      <w:pPr>
        <w:rPr>
          <w:rFonts w:cs="Arial"/>
          <w:i/>
        </w:rPr>
      </w:pPr>
      <w:r w:rsidRPr="00D55B15">
        <w:rPr>
          <w:rFonts w:cs="Arial"/>
          <w:i/>
        </w:rPr>
        <w:lastRenderedPageBreak/>
        <w:t>Figure 2: Number of Fatalities by Transport Mode, 2001-2011</w:t>
      </w:r>
      <w:r>
        <w:rPr>
          <w:rFonts w:cs="Arial"/>
          <w:i/>
        </w:rPr>
        <w:t xml:space="preserve"> </w:t>
      </w:r>
    </w:p>
    <w:p w:rsidR="00507F0D" w:rsidRDefault="00507F0D" w:rsidP="00507F0D">
      <w:r>
        <w:rPr>
          <w:rFonts w:cs="Arial"/>
          <w:noProof/>
          <w:lang w:eastAsia="en-GB"/>
        </w:rPr>
        <w:drawing>
          <wp:inline distT="0" distB="0" distL="0" distR="0">
            <wp:extent cx="5760720" cy="2949480"/>
            <wp:effectExtent l="19050" t="0" r="0" b="0"/>
            <wp:docPr id="9" name="Picture 2" descr="cid:image007.png@01CE848B.CA19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png@01CE848B.CA192850"/>
                    <pic:cNvPicPr>
                      <a:picLocks noChangeAspect="1" noChangeArrowheads="1"/>
                    </pic:cNvPicPr>
                  </pic:nvPicPr>
                  <pic:blipFill>
                    <a:blip r:embed="rId6" r:link="rId7" cstate="print"/>
                    <a:srcRect/>
                    <a:stretch>
                      <a:fillRect/>
                    </a:stretch>
                  </pic:blipFill>
                  <pic:spPr bwMode="auto">
                    <a:xfrm>
                      <a:off x="0" y="0"/>
                      <a:ext cx="5760720" cy="2949480"/>
                    </a:xfrm>
                    <a:prstGeom prst="rect">
                      <a:avLst/>
                    </a:prstGeom>
                    <a:noFill/>
                    <a:ln w="9525">
                      <a:noFill/>
                      <a:miter lim="800000"/>
                      <a:headEnd/>
                      <a:tailEnd/>
                    </a:ln>
                  </pic:spPr>
                </pic:pic>
              </a:graphicData>
            </a:graphic>
          </wp:inline>
        </w:drawing>
      </w:r>
    </w:p>
    <w:p w:rsidR="00507F0D" w:rsidRDefault="00507F0D" w:rsidP="00507F0D"/>
    <w:p w:rsidR="00507F0D" w:rsidRPr="00D55B15" w:rsidRDefault="00507F0D" w:rsidP="00507F0D">
      <w:pPr>
        <w:rPr>
          <w:i/>
        </w:rPr>
      </w:pPr>
      <w:r>
        <w:rPr>
          <w:i/>
        </w:rPr>
        <w:t>Vehicles Involved in Fatal and Injury Collisions Classified by Vehicle Type and by Location Type</w:t>
      </w:r>
    </w:p>
    <w:p w:rsidR="00507F0D" w:rsidRDefault="00507F0D" w:rsidP="00507F0D"/>
    <w:p w:rsidR="00507F0D" w:rsidRDefault="00507F0D" w:rsidP="00507F0D">
      <w:r>
        <w:rPr>
          <w:noProof/>
          <w:lang w:eastAsia="en-GB"/>
        </w:rPr>
        <w:drawing>
          <wp:inline distT="0" distB="0" distL="0" distR="0">
            <wp:extent cx="5833110" cy="3069686"/>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836469" cy="3071454"/>
                    </a:xfrm>
                    <a:prstGeom prst="rect">
                      <a:avLst/>
                    </a:prstGeom>
                    <a:noFill/>
                    <a:ln w="9525">
                      <a:noFill/>
                      <a:miter lim="800000"/>
                      <a:headEnd/>
                      <a:tailEnd/>
                    </a:ln>
                  </pic:spPr>
                </pic:pic>
              </a:graphicData>
            </a:graphic>
          </wp:inline>
        </w:drawing>
      </w:r>
    </w:p>
    <w:p w:rsidR="00507F0D" w:rsidRDefault="00507F0D" w:rsidP="00507F0D">
      <w:pPr>
        <w:pStyle w:val="DMEBodyText"/>
        <w:jc w:val="left"/>
      </w:pPr>
    </w:p>
    <w:p w:rsidR="008E28F4" w:rsidRDefault="00507F0D" w:rsidP="00507F0D">
      <w:pPr>
        <w:jc w:val="center"/>
      </w:pPr>
      <w:r>
        <w:t>* * * * *</w:t>
      </w:r>
    </w:p>
    <w:sectPr w:rsidR="008E28F4" w:rsidSect="008E2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F0D"/>
    <w:rsid w:val="004B5CD9"/>
    <w:rsid w:val="00507F0D"/>
    <w:rsid w:val="008E28F4"/>
    <w:rsid w:val="00A17F84"/>
    <w:rsid w:val="00C3489D"/>
    <w:rsid w:val="00C6326A"/>
    <w:rsid w:val="00D45A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0D"/>
    <w:pPr>
      <w:spacing w:after="120" w:line="240" w:lineRule="auto"/>
      <w:jc w:val="both"/>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EBodyText">
    <w:name w:val="DMEBodyText"/>
    <w:basedOn w:val="BodyText"/>
    <w:rsid w:val="00507F0D"/>
  </w:style>
  <w:style w:type="paragraph" w:styleId="BodyText">
    <w:name w:val="Body Text"/>
    <w:basedOn w:val="Normal"/>
    <w:link w:val="BodyTextChar"/>
    <w:uiPriority w:val="99"/>
    <w:semiHidden/>
    <w:unhideWhenUsed/>
    <w:rsid w:val="00507F0D"/>
  </w:style>
  <w:style w:type="character" w:customStyle="1" w:styleId="BodyTextChar">
    <w:name w:val="Body Text Char"/>
    <w:basedOn w:val="DefaultParagraphFont"/>
    <w:link w:val="BodyText"/>
    <w:uiPriority w:val="99"/>
    <w:semiHidden/>
    <w:rsid w:val="00507F0D"/>
    <w:rPr>
      <w:rFonts w:ascii="Arial"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cid:image007.png@01CE848B.CA1928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6.png@01CE848B.CA19285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Jwaring</dc:creator>
  <cp:lastModifiedBy>Jwaring</cp:lastModifiedBy>
  <cp:revision>1</cp:revision>
  <dcterms:created xsi:type="dcterms:W3CDTF">2014-01-15T08:51:00Z</dcterms:created>
  <dcterms:modified xsi:type="dcterms:W3CDTF">2014-01-15T08:52:00Z</dcterms:modified>
</cp:coreProperties>
</file>